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283A" w14:textId="77777777" w:rsidR="004929E9" w:rsidRDefault="004929E9" w:rsidP="00403830">
      <w:pPr>
        <w:widowControl w:val="0"/>
        <w:pBdr>
          <w:top w:val="nil"/>
          <w:left w:val="nil"/>
          <w:bottom w:val="nil"/>
          <w:right w:val="nil"/>
          <w:between w:val="nil"/>
        </w:pBdr>
      </w:pPr>
    </w:p>
    <w:p w14:paraId="31FB4C92" w14:textId="77777777" w:rsidR="006544D0" w:rsidRPr="00A61462" w:rsidRDefault="006544D0" w:rsidP="006544D0">
      <w:pPr>
        <w:jc w:val="center"/>
        <w:rPr>
          <w:b/>
          <w:sz w:val="28"/>
          <w:szCs w:val="28"/>
        </w:rPr>
      </w:pPr>
      <w:r>
        <w:rPr>
          <w:b/>
          <w:sz w:val="28"/>
          <w:szCs w:val="28"/>
        </w:rPr>
        <w:t>Internalisasi Nilai-nilai Moderasi Beragama melalui Materi Pendidikan Agama Islam</w:t>
      </w:r>
    </w:p>
    <w:p w14:paraId="26FF67F8" w14:textId="77777777" w:rsidR="006544D0" w:rsidRDefault="006544D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018B9F4B" w14:textId="77777777" w:rsidR="006544D0" w:rsidRDefault="006544D0" w:rsidP="00403830">
      <w:pPr>
        <w:pBdr>
          <w:top w:val="nil"/>
          <w:left w:val="nil"/>
          <w:bottom w:val="nil"/>
          <w:right w:val="nil"/>
          <w:between w:val="nil"/>
        </w:pBdr>
        <w:jc w:val="center"/>
        <w:rPr>
          <w:rFonts w:ascii="Cambria" w:eastAsia="Cambria" w:hAnsi="Cambria" w:cs="Cambria"/>
          <w:b/>
          <w:color w:val="000000"/>
          <w:sz w:val="22"/>
          <w:szCs w:val="22"/>
        </w:rPr>
      </w:pPr>
      <w:r>
        <w:rPr>
          <w:rFonts w:ascii="Cambria" w:eastAsia="Cambria" w:hAnsi="Cambria" w:cs="Cambria"/>
          <w:b/>
          <w:color w:val="000000"/>
          <w:sz w:val="22"/>
          <w:szCs w:val="22"/>
        </w:rPr>
        <w:t xml:space="preserve">Nurut Taufik </w:t>
      </w:r>
    </w:p>
    <w:p w14:paraId="51093C91" w14:textId="646AA4F6" w:rsidR="004929E9" w:rsidRPr="00403830" w:rsidRDefault="004929E9"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03B00551" w14:textId="77777777" w:rsidR="006544D0" w:rsidRPr="00757BA4" w:rsidRDefault="006544D0" w:rsidP="006544D0">
      <w:pPr>
        <w:pBdr>
          <w:top w:val="nil"/>
          <w:left w:val="nil"/>
          <w:bottom w:val="nil"/>
          <w:right w:val="nil"/>
          <w:between w:val="nil"/>
        </w:pBdr>
        <w:jc w:val="center"/>
        <w:rPr>
          <w:rFonts w:ascii="Cambria" w:eastAsia="Cambria" w:hAnsi="Cambria" w:cs="Cambria"/>
          <w:i/>
          <w:color w:val="000000"/>
          <w:sz w:val="20"/>
          <w:szCs w:val="20"/>
        </w:rPr>
      </w:pPr>
      <w:r>
        <w:rPr>
          <w:rFonts w:ascii="Cambria" w:eastAsia="Cambria" w:hAnsi="Cambria" w:cs="Cambria"/>
          <w:i/>
          <w:color w:val="000000"/>
          <w:sz w:val="20"/>
          <w:szCs w:val="20"/>
        </w:rPr>
        <w:t>STIT Balikpapan Kalimantan Timur</w:t>
      </w:r>
      <w:r w:rsidRPr="00757BA4">
        <w:rPr>
          <w:rFonts w:ascii="Cambria" w:eastAsia="Cambria" w:hAnsi="Cambria" w:cs="Cambria"/>
          <w:i/>
          <w:color w:val="000000"/>
          <w:sz w:val="20"/>
          <w:szCs w:val="20"/>
        </w:rPr>
        <w:t xml:space="preserve"> </w:t>
      </w:r>
    </w:p>
    <w:p w14:paraId="12C8A5CE" w14:textId="77777777" w:rsidR="006544D0" w:rsidRPr="00757BA4" w:rsidRDefault="006544D0" w:rsidP="006544D0">
      <w:pPr>
        <w:pBdr>
          <w:top w:val="nil"/>
          <w:left w:val="nil"/>
          <w:bottom w:val="nil"/>
          <w:right w:val="nil"/>
          <w:between w:val="nil"/>
        </w:pBdr>
        <w:jc w:val="center"/>
        <w:rPr>
          <w:rFonts w:ascii="Cambria" w:eastAsia="Cambria" w:hAnsi="Cambria" w:cs="Cambria"/>
          <w:i/>
          <w:color w:val="000000"/>
          <w:sz w:val="20"/>
          <w:szCs w:val="20"/>
        </w:rPr>
      </w:pPr>
      <w:r w:rsidRPr="00757BA4">
        <w:rPr>
          <w:rFonts w:ascii="Cambria" w:eastAsia="Cambria" w:hAnsi="Cambria" w:cs="Cambria"/>
          <w:i/>
          <w:color w:val="000000"/>
          <w:sz w:val="20"/>
          <w:szCs w:val="20"/>
        </w:rPr>
        <w:t xml:space="preserve">*Email: </w:t>
      </w:r>
      <w:r>
        <w:rPr>
          <w:rFonts w:ascii="Cambria" w:eastAsia="Cambria" w:hAnsi="Cambria" w:cs="Cambria"/>
          <w:i/>
          <w:color w:val="000000"/>
          <w:sz w:val="20"/>
          <w:szCs w:val="20"/>
        </w:rPr>
        <w:t>nrtaufik@gmail.com</w:t>
      </w:r>
      <w:r w:rsidRPr="00140AD7">
        <w:rPr>
          <w:rFonts w:ascii="Cambria" w:eastAsia="Cambria" w:hAnsi="Cambria" w:cs="Cambria"/>
          <w:i/>
          <w:color w:val="000000"/>
          <w:sz w:val="20"/>
          <w:szCs w:val="20"/>
          <w:lang w:val="id-ID"/>
        </w:rPr>
        <w:t xml:space="preserve"> </w:t>
      </w:r>
    </w:p>
    <w:p w14:paraId="51DE5DBA" w14:textId="77777777" w:rsidR="00E36B20" w:rsidRDefault="00E36B2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1427019E" w14:textId="77777777" w:rsidR="006544D0" w:rsidRDefault="006544D0" w:rsidP="00403830">
      <w:pPr>
        <w:pBdr>
          <w:top w:val="nil"/>
          <w:left w:val="nil"/>
          <w:bottom w:val="nil"/>
          <w:right w:val="nil"/>
          <w:between w:val="nil"/>
        </w:pBdr>
        <w:jc w:val="center"/>
        <w:rPr>
          <w:rFonts w:ascii="Cambria" w:eastAsia="Cambria" w:hAnsi="Cambria" w:cs="Cambria"/>
          <w:b/>
          <w:i/>
          <w:color w:val="000000"/>
          <w:sz w:val="22"/>
          <w:szCs w:val="22"/>
        </w:rPr>
      </w:pPr>
    </w:p>
    <w:p w14:paraId="123FC7D1" w14:textId="545B692A" w:rsidR="004929E9" w:rsidRDefault="00375D1A" w:rsidP="00403830">
      <w:pPr>
        <w:pBdr>
          <w:top w:val="nil"/>
          <w:left w:val="nil"/>
          <w:bottom w:val="nil"/>
          <w:right w:val="nil"/>
          <w:between w:val="nil"/>
        </w:pBdr>
        <w:jc w:val="center"/>
        <w:rPr>
          <w:rFonts w:ascii="Cambria" w:eastAsia="Cambria" w:hAnsi="Cambria" w:cs="Cambria"/>
          <w:b/>
          <w:i/>
          <w:color w:val="000000"/>
          <w:sz w:val="22"/>
          <w:szCs w:val="22"/>
        </w:rPr>
      </w:pPr>
      <w:r>
        <w:rPr>
          <w:rFonts w:ascii="Cambria" w:eastAsia="Cambria" w:hAnsi="Cambria" w:cs="Cambria"/>
          <w:b/>
          <w:i/>
          <w:color w:val="000000"/>
          <w:sz w:val="22"/>
          <w:szCs w:val="22"/>
        </w:rPr>
        <w:t>Abstract</w:t>
      </w:r>
    </w:p>
    <w:p w14:paraId="3B35C9B8" w14:textId="77777777" w:rsidR="006544D0" w:rsidRPr="007807AE" w:rsidRDefault="006544D0" w:rsidP="006544D0">
      <w:pPr>
        <w:pStyle w:val="06IsiAbstrak"/>
        <w:spacing w:after="0"/>
        <w:ind w:left="0" w:right="0"/>
        <w:rPr>
          <w:rFonts w:asciiTheme="majorHAnsi" w:hAnsiTheme="majorHAnsi" w:cstheme="majorBidi"/>
          <w:sz w:val="22"/>
          <w:szCs w:val="22"/>
        </w:rPr>
      </w:pPr>
      <w:r w:rsidRPr="007807AE">
        <w:rPr>
          <w:rFonts w:asciiTheme="majorHAnsi" w:hAnsiTheme="majorHAnsi" w:cstheme="majorBidi"/>
          <w:sz w:val="22"/>
          <w:szCs w:val="22"/>
        </w:rPr>
        <w:t xml:space="preserve">Religious moderation is an effort to maintain religious harmony, especially in Indonesia as a country with different beliefs. In maximizing this, it is necessary to have an internalization effort in children from an early age, namely through Islamic Religious Education materials in schools. The purpose of this study was to determine the internalization of religious moderation values through Islamic Religious Education materials. This research uses the library research method. The results showed that the internalization carried out was in the form of value transformation stages, namely the explanation of the material from the teacher about Islamic Religious Education material, value transactions in the form of exemplary examples from teachers regarding the values </w:t>
      </w:r>
      <w:r w:rsidRPr="007807AE">
        <w:rPr>
          <w:rFonts w:asciiTheme="majorHAnsi" w:hAnsiTheme="majorHAnsi"/>
          <w:sz w:val="22"/>
          <w:szCs w:val="22"/>
        </w:rPr>
        <w:t>​​</w:t>
      </w:r>
      <w:r w:rsidRPr="007807AE">
        <w:rPr>
          <w:rFonts w:asciiTheme="majorHAnsi" w:hAnsiTheme="majorHAnsi" w:cstheme="majorBidi"/>
          <w:sz w:val="22"/>
          <w:szCs w:val="22"/>
        </w:rPr>
        <w:t xml:space="preserve">of religious moderation, and transinternalization of religious moderation values </w:t>
      </w:r>
      <w:r w:rsidRPr="007807AE">
        <w:rPr>
          <w:rFonts w:asciiTheme="majorHAnsi" w:hAnsiTheme="majorHAnsi"/>
          <w:sz w:val="22"/>
          <w:szCs w:val="22"/>
        </w:rPr>
        <w:t>​​</w:t>
      </w:r>
      <w:r w:rsidRPr="007807AE">
        <w:rPr>
          <w:rFonts w:asciiTheme="majorHAnsi" w:hAnsiTheme="majorHAnsi" w:cstheme="majorBidi"/>
          <w:sz w:val="22"/>
          <w:szCs w:val="22"/>
        </w:rPr>
        <w:t>in the form of a habituation process in teachers and students through the material contained in Islamic Religious Education lessons.</w:t>
      </w:r>
    </w:p>
    <w:p w14:paraId="5888B32C" w14:textId="6A7DBC9F" w:rsidR="00403830" w:rsidRPr="00403830" w:rsidRDefault="0040383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5DAE949D" w14:textId="79F167C3" w:rsidR="004929E9" w:rsidRDefault="00375D1A" w:rsidP="00403830">
      <w:pPr>
        <w:pBdr>
          <w:top w:val="nil"/>
          <w:left w:val="nil"/>
          <w:bottom w:val="nil"/>
          <w:right w:val="nil"/>
          <w:between w:val="nil"/>
        </w:pBdr>
        <w:jc w:val="both"/>
        <w:rPr>
          <w:rFonts w:ascii="Cambria" w:eastAsia="Cambria" w:hAnsi="Cambria" w:cs="Cambria"/>
          <w:i/>
          <w:smallCaps/>
          <w:color w:val="000000"/>
          <w:sz w:val="22"/>
          <w:szCs w:val="22"/>
        </w:rPr>
      </w:pPr>
      <w:r>
        <w:rPr>
          <w:rFonts w:ascii="Cambria" w:eastAsia="Cambria" w:hAnsi="Cambria" w:cs="Cambria"/>
          <w:b/>
          <w:i/>
          <w:color w:val="000000"/>
          <w:sz w:val="22"/>
          <w:szCs w:val="22"/>
        </w:rPr>
        <w:t xml:space="preserve">Keywords: </w:t>
      </w:r>
      <w:r w:rsidR="006544D0" w:rsidRPr="007807AE">
        <w:rPr>
          <w:rFonts w:asciiTheme="majorHAnsi" w:hAnsiTheme="majorHAnsi" w:cstheme="majorBidi"/>
          <w:i/>
          <w:iCs/>
          <w:sz w:val="22"/>
          <w:szCs w:val="22"/>
        </w:rPr>
        <w:t>Internalization, religious moderation, Islamic Education</w:t>
      </w:r>
    </w:p>
    <w:p w14:paraId="0F4E760E" w14:textId="4172A94A" w:rsidR="00403830" w:rsidRDefault="0040383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210A0E99" w14:textId="77777777" w:rsidR="006544D0" w:rsidRPr="00403830" w:rsidRDefault="006544D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3B2974FA" w14:textId="77777777" w:rsidR="004929E9" w:rsidRDefault="00375D1A" w:rsidP="00403830">
      <w:pPr>
        <w:pBdr>
          <w:top w:val="nil"/>
          <w:left w:val="nil"/>
          <w:bottom w:val="nil"/>
          <w:right w:val="nil"/>
          <w:between w:val="nil"/>
        </w:pBdr>
        <w:jc w:val="center"/>
        <w:rPr>
          <w:rFonts w:ascii="Cambria" w:eastAsia="Cambria" w:hAnsi="Cambria" w:cs="Cambria"/>
          <w:b/>
          <w:color w:val="000000"/>
          <w:sz w:val="22"/>
          <w:szCs w:val="22"/>
        </w:rPr>
      </w:pPr>
      <w:r>
        <w:rPr>
          <w:rFonts w:ascii="Cambria" w:eastAsia="Cambria" w:hAnsi="Cambria" w:cs="Cambria"/>
          <w:b/>
          <w:color w:val="000000"/>
          <w:sz w:val="22"/>
          <w:szCs w:val="22"/>
        </w:rPr>
        <w:t>Abstrak</w:t>
      </w:r>
    </w:p>
    <w:p w14:paraId="4A6B0EFC" w14:textId="77777777" w:rsidR="006544D0" w:rsidRPr="007807AE" w:rsidRDefault="006544D0" w:rsidP="006544D0">
      <w:pPr>
        <w:pStyle w:val="061IsiAbstrakIndoneia"/>
        <w:spacing w:after="0"/>
        <w:ind w:left="0" w:right="0"/>
        <w:rPr>
          <w:rFonts w:asciiTheme="majorHAnsi" w:hAnsiTheme="majorHAnsi"/>
          <w:sz w:val="22"/>
          <w:szCs w:val="22"/>
          <w:lang w:val="en-US"/>
        </w:rPr>
      </w:pPr>
      <w:r w:rsidRPr="007807AE">
        <w:rPr>
          <w:rFonts w:asciiTheme="majorHAnsi" w:hAnsiTheme="majorHAnsi" w:cstheme="majorBidi"/>
          <w:sz w:val="22"/>
          <w:szCs w:val="22"/>
        </w:rPr>
        <w:t xml:space="preserve">Moderasi beragama merupakan suatu usaha untuk menjaga kerukunan umat beragama khususnya di Indonesia sebagai negara yang memiliki kepercayaan berbeda-beda. Dalam memaksimalkan hal tersebut maka butuh adanya suatu usaha internalisasi pada anak sejak dini yaitu melalui materi Pendidikan Agama Islam di sekolah. Tujuan penelitian ini adalah untuk mengetahui </w:t>
      </w:r>
      <w:r w:rsidRPr="007807AE">
        <w:rPr>
          <w:rFonts w:asciiTheme="majorHAnsi" w:hAnsiTheme="majorHAnsi" w:cstheme="majorBidi"/>
          <w:sz w:val="22"/>
          <w:szCs w:val="22"/>
          <w:lang w:val="id-ID"/>
        </w:rPr>
        <w:t xml:space="preserve">internalisasi nilai-nilai moderasi beragama </w:t>
      </w:r>
      <w:r w:rsidRPr="007807AE">
        <w:rPr>
          <w:rFonts w:asciiTheme="majorHAnsi" w:hAnsiTheme="majorHAnsi" w:cstheme="majorBidi"/>
          <w:sz w:val="22"/>
          <w:szCs w:val="22"/>
        </w:rPr>
        <w:t>melalui</w:t>
      </w:r>
      <w:r w:rsidRPr="007807AE">
        <w:rPr>
          <w:rFonts w:asciiTheme="majorHAnsi" w:hAnsiTheme="majorHAnsi" w:cstheme="majorBidi"/>
          <w:sz w:val="22"/>
          <w:szCs w:val="22"/>
          <w:lang w:val="id-ID"/>
        </w:rPr>
        <w:t xml:space="preserve"> materi Pendidikan Agama Islam</w:t>
      </w:r>
      <w:r w:rsidRPr="007807AE">
        <w:rPr>
          <w:rFonts w:asciiTheme="majorHAnsi" w:hAnsiTheme="majorHAnsi" w:cstheme="majorBidi"/>
          <w:sz w:val="22"/>
          <w:szCs w:val="22"/>
          <w:lang w:val="en-US"/>
        </w:rPr>
        <w:t xml:space="preserve">. Penelitian ini menggunakan </w:t>
      </w:r>
      <w:r w:rsidRPr="007807AE">
        <w:rPr>
          <w:rFonts w:asciiTheme="majorHAnsi" w:hAnsiTheme="majorHAnsi"/>
          <w:sz w:val="22"/>
          <w:szCs w:val="22"/>
          <w:lang w:val="id-ID"/>
        </w:rPr>
        <w:t>metode studi pustaka (</w:t>
      </w:r>
      <w:r w:rsidRPr="007807AE">
        <w:rPr>
          <w:rFonts w:asciiTheme="majorHAnsi" w:hAnsiTheme="majorHAnsi"/>
          <w:i/>
          <w:iCs/>
          <w:sz w:val="22"/>
          <w:szCs w:val="22"/>
          <w:lang w:val="id-ID"/>
        </w:rPr>
        <w:t>library research</w:t>
      </w:r>
      <w:r w:rsidRPr="007807AE">
        <w:rPr>
          <w:rFonts w:asciiTheme="majorHAnsi" w:hAnsiTheme="majorHAnsi"/>
          <w:sz w:val="22"/>
          <w:szCs w:val="22"/>
          <w:lang w:val="id-ID"/>
        </w:rPr>
        <w:t>)</w:t>
      </w:r>
      <w:r w:rsidRPr="007807AE">
        <w:rPr>
          <w:rFonts w:asciiTheme="majorHAnsi" w:hAnsiTheme="majorHAnsi"/>
          <w:sz w:val="22"/>
          <w:szCs w:val="22"/>
          <w:lang w:val="en-US"/>
        </w:rPr>
        <w:t>. Hasil penelitian menunjukkan bahwa internalisasi yang dilakukan adalah berupa tahapan transformasi nilai yaitu penjelasan materi dari guru tentang materi Pendidikan Agama Islam, transaksi nilai yaitu berbentuk contoh teladan dari guru mengenai nilai-nilai moderasi beragama, serta transinternalisasi nilai-nilai moderasi beragama yang berupa proses pembiasaan pada diri guru dan peserta didik melalui materi yang terkandung dalam pelajaran Pendidikan Agama Islam.</w:t>
      </w:r>
    </w:p>
    <w:p w14:paraId="5013AD1C" w14:textId="6E0CA476" w:rsidR="00403830" w:rsidRPr="00403830" w:rsidRDefault="00403830" w:rsidP="00403830">
      <w:pPr>
        <w:pBdr>
          <w:top w:val="nil"/>
          <w:left w:val="nil"/>
          <w:bottom w:val="nil"/>
          <w:right w:val="nil"/>
          <w:between w:val="nil"/>
        </w:pBdr>
        <w:rPr>
          <w:rFonts w:ascii="Cambria" w:eastAsia="Cambria" w:hAnsi="Cambria" w:cs="Cambria"/>
          <w:b/>
          <w:color w:val="9BBB59" w:themeColor="accent3"/>
          <w:sz w:val="20"/>
          <w:szCs w:val="20"/>
          <w:lang w:val="id-ID"/>
        </w:rPr>
      </w:pPr>
    </w:p>
    <w:p w14:paraId="695DFF79" w14:textId="78DC9E48" w:rsidR="004929E9" w:rsidRDefault="00375D1A" w:rsidP="00403830">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b/>
          <w:color w:val="000000"/>
          <w:sz w:val="22"/>
          <w:szCs w:val="22"/>
        </w:rPr>
        <w:t>Kata kunci</w:t>
      </w:r>
      <w:r>
        <w:rPr>
          <w:rFonts w:ascii="Cambria" w:eastAsia="Cambria" w:hAnsi="Cambria" w:cs="Cambria"/>
          <w:color w:val="000000"/>
          <w:sz w:val="22"/>
          <w:szCs w:val="22"/>
        </w:rPr>
        <w:t xml:space="preserve">: </w:t>
      </w:r>
      <w:r w:rsidR="006544D0" w:rsidRPr="007807AE">
        <w:rPr>
          <w:rFonts w:asciiTheme="majorHAnsi" w:hAnsiTheme="majorHAnsi" w:cstheme="majorBidi"/>
          <w:sz w:val="22"/>
          <w:szCs w:val="22"/>
        </w:rPr>
        <w:t>internalisasi, moderasi beragama, Pendidikan Agama Islam</w:t>
      </w:r>
    </w:p>
    <w:p w14:paraId="08A2B74F" w14:textId="35C1BB01" w:rsidR="00403830" w:rsidRPr="00403830" w:rsidRDefault="00403830" w:rsidP="00403830">
      <w:pPr>
        <w:pBdr>
          <w:top w:val="nil"/>
          <w:left w:val="nil"/>
          <w:bottom w:val="nil"/>
          <w:right w:val="nil"/>
          <w:between w:val="nil"/>
        </w:pBdr>
        <w:rPr>
          <w:rFonts w:ascii="Cambria" w:eastAsia="Cambria" w:hAnsi="Cambria" w:cs="Cambria"/>
          <w:b/>
          <w:color w:val="9BBB59" w:themeColor="accent3"/>
          <w:sz w:val="20"/>
          <w:szCs w:val="20"/>
          <w:lang w:val="id-ID"/>
        </w:rPr>
      </w:pPr>
    </w:p>
    <w:p w14:paraId="70FBD837" w14:textId="77777777" w:rsidR="00403830" w:rsidRDefault="00403830" w:rsidP="00403830">
      <w:pPr>
        <w:pBdr>
          <w:top w:val="nil"/>
          <w:left w:val="nil"/>
          <w:bottom w:val="nil"/>
          <w:right w:val="nil"/>
          <w:between w:val="nil"/>
        </w:pBdr>
        <w:jc w:val="both"/>
        <w:rPr>
          <w:rFonts w:ascii="Cambria" w:eastAsia="Cambria" w:hAnsi="Cambria" w:cs="Cambria"/>
          <w:color w:val="000000"/>
          <w:sz w:val="22"/>
          <w:szCs w:val="22"/>
        </w:rPr>
      </w:pPr>
    </w:p>
    <w:p w14:paraId="75C0A497" w14:textId="77777777"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PENDAHULUAN</w:t>
      </w:r>
    </w:p>
    <w:p w14:paraId="5FCB3175" w14:textId="77777777" w:rsidR="006544D0" w:rsidRPr="007807AE" w:rsidRDefault="006544D0" w:rsidP="006544D0">
      <w:pPr>
        <w:pStyle w:val="10Isiteks"/>
        <w:spacing w:after="0" w:line="276" w:lineRule="auto"/>
        <w:ind w:firstLine="720"/>
        <w:rPr>
          <w:rFonts w:asciiTheme="majorHAnsi" w:hAnsiTheme="majorHAnsi" w:cstheme="majorBidi"/>
          <w:lang w:val="id-ID"/>
        </w:rPr>
      </w:pPr>
      <w:r w:rsidRPr="007807AE">
        <w:rPr>
          <w:rFonts w:asciiTheme="majorHAnsi" w:hAnsiTheme="majorHAnsi" w:cstheme="majorBidi"/>
          <w:lang w:val="id-ID"/>
        </w:rPr>
        <w:t xml:space="preserve">Indonesia merupakan bangsa yang memiliki keanekaragaman suku, ras, agama, dan </w:t>
      </w:r>
      <w:r w:rsidRPr="007807AE">
        <w:rPr>
          <w:rFonts w:asciiTheme="majorHAnsi" w:hAnsiTheme="majorHAnsi" w:cstheme="majorBidi"/>
        </w:rPr>
        <w:t>b</w:t>
      </w:r>
      <w:r w:rsidRPr="007807AE">
        <w:rPr>
          <w:rFonts w:asciiTheme="majorHAnsi" w:hAnsiTheme="majorHAnsi" w:cstheme="majorBidi"/>
          <w:lang w:val="id-ID"/>
        </w:rPr>
        <w:t>ahasa. Adanya hal tersebut tak jarang memicu terjadinya konflik, kerusuhan, bahkan perpecahan. Dalam menjaga keseimbangan tersebut perlu adanya suatu usaha, salah satunya adalah dengan melalui moderasi beragama. Moderasi beragama merupakan isu yan</w:t>
      </w:r>
      <w:r w:rsidRPr="007807AE">
        <w:rPr>
          <w:rFonts w:asciiTheme="majorHAnsi" w:hAnsiTheme="majorHAnsi" w:cstheme="majorBidi"/>
        </w:rPr>
        <w:t>g hangat</w:t>
      </w:r>
      <w:r w:rsidRPr="007807AE">
        <w:rPr>
          <w:rFonts w:asciiTheme="majorHAnsi" w:hAnsiTheme="majorHAnsi" w:cstheme="majorBidi"/>
          <w:lang w:val="id-ID"/>
        </w:rPr>
        <w:t xml:space="preserve"> dan </w:t>
      </w:r>
      <w:r w:rsidRPr="007807AE">
        <w:rPr>
          <w:rFonts w:asciiTheme="majorHAnsi" w:hAnsiTheme="majorHAnsi" w:cstheme="majorBidi"/>
        </w:rPr>
        <w:t>penting untuk</w:t>
      </w:r>
      <w:r w:rsidRPr="007807AE">
        <w:rPr>
          <w:rFonts w:asciiTheme="majorHAnsi" w:hAnsiTheme="majorHAnsi" w:cstheme="majorBidi"/>
          <w:lang w:val="id-ID"/>
        </w:rPr>
        <w:t xml:space="preserve"> di</w:t>
      </w:r>
      <w:r w:rsidRPr="007807AE">
        <w:rPr>
          <w:rFonts w:asciiTheme="majorHAnsi" w:hAnsiTheme="majorHAnsi" w:cstheme="majorBidi"/>
        </w:rPr>
        <w:t>perbincangkan</w:t>
      </w:r>
      <w:r w:rsidRPr="007807AE">
        <w:rPr>
          <w:rFonts w:asciiTheme="majorHAnsi" w:hAnsiTheme="majorHAnsi" w:cstheme="majorBidi"/>
          <w:lang w:val="id-ID"/>
        </w:rPr>
        <w:t xml:space="preserve"> </w:t>
      </w:r>
      <w:r w:rsidRPr="007807AE">
        <w:rPr>
          <w:rFonts w:asciiTheme="majorHAnsi" w:hAnsiTheme="majorHAnsi" w:cstheme="majorBidi"/>
        </w:rPr>
        <w:t xml:space="preserve">terutama sejak </w:t>
      </w:r>
      <w:r w:rsidRPr="007807AE">
        <w:rPr>
          <w:rFonts w:asciiTheme="majorHAnsi" w:hAnsiTheme="majorHAnsi" w:cstheme="majorBidi"/>
          <w:lang w:val="id-ID"/>
        </w:rPr>
        <w:t xml:space="preserve">Menteri </w:t>
      </w:r>
      <w:r w:rsidRPr="007807AE">
        <w:rPr>
          <w:rFonts w:asciiTheme="majorHAnsi" w:hAnsiTheme="majorHAnsi" w:cstheme="majorBidi"/>
        </w:rPr>
        <w:t>A</w:t>
      </w:r>
      <w:r w:rsidRPr="007807AE">
        <w:rPr>
          <w:rFonts w:asciiTheme="majorHAnsi" w:hAnsiTheme="majorHAnsi" w:cstheme="majorBidi"/>
          <w:lang w:val="id-ID"/>
        </w:rPr>
        <w:t xml:space="preserve">gama </w:t>
      </w:r>
      <w:r w:rsidRPr="007807AE">
        <w:rPr>
          <w:rFonts w:asciiTheme="majorHAnsi" w:hAnsiTheme="majorHAnsi" w:cstheme="majorBidi"/>
        </w:rPr>
        <w:t xml:space="preserve">sebelumnya yaitu </w:t>
      </w:r>
      <w:r w:rsidRPr="007807AE">
        <w:rPr>
          <w:rFonts w:asciiTheme="majorHAnsi" w:hAnsiTheme="majorHAnsi" w:cstheme="majorBidi"/>
          <w:lang w:val="id-ID"/>
        </w:rPr>
        <w:t>Lukman Hakim Saifuddin</w:t>
      </w:r>
      <w:r w:rsidRPr="007807AE">
        <w:rPr>
          <w:rFonts w:asciiTheme="majorHAnsi" w:hAnsiTheme="majorHAnsi" w:cstheme="majorBidi"/>
        </w:rPr>
        <w:t>. Menteri Agama Lukman Hakim Saifudin</w:t>
      </w:r>
      <w:r w:rsidRPr="007807AE">
        <w:rPr>
          <w:rFonts w:asciiTheme="majorHAnsi" w:hAnsiTheme="majorHAnsi" w:cstheme="majorBidi"/>
          <w:lang w:val="id-ID"/>
        </w:rPr>
        <w:t xml:space="preserve"> sangat antusias dalam menghadapi hal ini karena melalui konsep moderasi beragama, </w:t>
      </w:r>
      <w:r w:rsidRPr="007807AE">
        <w:rPr>
          <w:rFonts w:asciiTheme="majorHAnsi" w:hAnsiTheme="majorHAnsi" w:cstheme="majorBidi"/>
          <w:lang w:val="id-ID"/>
        </w:rPr>
        <w:lastRenderedPageBreak/>
        <w:t>maka kegaduhan yang terjadi dalam masyarakat diharapkan dapat teratasi terutama masalah konflik dan dalam umat beragama itu sendiri, karena selama ini</w:t>
      </w:r>
      <w:r w:rsidRPr="007807AE">
        <w:rPr>
          <w:rFonts w:asciiTheme="majorHAnsi" w:hAnsiTheme="majorHAnsi" w:cstheme="majorBidi"/>
        </w:rPr>
        <w:t xml:space="preserve"> isu</w:t>
      </w:r>
      <w:r w:rsidRPr="007807AE">
        <w:rPr>
          <w:rFonts w:asciiTheme="majorHAnsi" w:hAnsiTheme="majorHAnsi" w:cstheme="majorBidi"/>
          <w:lang w:val="id-ID"/>
        </w:rPr>
        <w:t xml:space="preserve"> radikalisme dan terorisme selalu disematkan pada kelompok-kelompok Islam.</w:t>
      </w:r>
      <w:r w:rsidRPr="007807AE">
        <w:rPr>
          <w:rStyle w:val="FootnoteReference"/>
          <w:rFonts w:asciiTheme="majorHAnsi" w:hAnsiTheme="majorHAnsi" w:cstheme="majorBidi"/>
          <w:lang w:val="id-ID"/>
        </w:rPr>
        <w:footnoteReference w:id="1"/>
      </w:r>
    </w:p>
    <w:p w14:paraId="1135479F" w14:textId="77777777" w:rsidR="006544D0" w:rsidRPr="007807AE" w:rsidRDefault="006544D0" w:rsidP="006544D0">
      <w:pPr>
        <w:pStyle w:val="10Isiteks"/>
        <w:spacing w:after="0" w:line="276" w:lineRule="auto"/>
        <w:ind w:firstLine="720"/>
        <w:rPr>
          <w:rFonts w:asciiTheme="majorHAnsi" w:hAnsiTheme="majorHAnsi" w:cstheme="majorBidi"/>
          <w:lang w:val="id-ID"/>
        </w:rPr>
      </w:pPr>
      <w:r w:rsidRPr="007807AE">
        <w:rPr>
          <w:rFonts w:asciiTheme="majorHAnsi" w:hAnsiTheme="majorHAnsi" w:cstheme="majorBidi"/>
          <w:lang w:val="id-ID"/>
        </w:rPr>
        <w:t>Moderasi beragama sejatinya telah ada sejak zaman Rasulullah SAW., yaitu saat terjadinya piagam Madinah. Moderasi beragama yang dibentuk Rasulullah SAW. meliputi menegakkan keadilan, menjaga keseimbangan, toleransi terhadap orang lain, tidak bertindak ekstrem, memiliki pengetahuan yang luas, dan berperilaku kasih sayang.</w:t>
      </w:r>
      <w:r w:rsidRPr="007807AE">
        <w:rPr>
          <w:rStyle w:val="FootnoteReference"/>
          <w:rFonts w:asciiTheme="majorHAnsi" w:hAnsiTheme="majorHAnsi" w:cstheme="majorBidi"/>
          <w:lang w:val="id-ID"/>
        </w:rPr>
        <w:footnoteReference w:id="2"/>
      </w:r>
    </w:p>
    <w:p w14:paraId="44096ABD" w14:textId="77777777" w:rsidR="006544D0" w:rsidRPr="007807AE" w:rsidRDefault="006544D0" w:rsidP="006544D0">
      <w:pPr>
        <w:pStyle w:val="10Isiteks"/>
        <w:spacing w:after="0" w:line="276" w:lineRule="auto"/>
        <w:ind w:firstLine="720"/>
        <w:rPr>
          <w:rFonts w:asciiTheme="majorHAnsi" w:hAnsiTheme="majorHAnsi" w:cstheme="majorBidi"/>
          <w:lang w:val="id-ID"/>
        </w:rPr>
      </w:pPr>
      <w:r w:rsidRPr="007807AE">
        <w:rPr>
          <w:rFonts w:asciiTheme="majorHAnsi" w:hAnsiTheme="majorHAnsi" w:cstheme="majorBidi"/>
          <w:lang w:val="id-ID"/>
        </w:rPr>
        <w:t xml:space="preserve">Pada realita yang ditemui saat ini bahwa kesadaran dan implementasi akan nilai-nilai moderasi beragama masih belum terlaksana seutuhnya. Pada cakupan Internasional terdapat kasus </w:t>
      </w:r>
      <w:r w:rsidRPr="007807AE">
        <w:rPr>
          <w:rFonts w:asciiTheme="majorHAnsi" w:hAnsiTheme="majorHAnsi" w:cstheme="majorBidi"/>
        </w:rPr>
        <w:t>bom yang terjadi pada</w:t>
      </w:r>
      <w:r w:rsidRPr="007807AE">
        <w:rPr>
          <w:rFonts w:asciiTheme="majorHAnsi" w:hAnsiTheme="majorHAnsi" w:cstheme="majorBidi"/>
          <w:lang w:val="id-ID"/>
        </w:rPr>
        <w:t xml:space="preserve"> Gedung </w:t>
      </w:r>
      <w:r w:rsidRPr="007807AE">
        <w:rPr>
          <w:rFonts w:asciiTheme="majorHAnsi" w:hAnsiTheme="majorHAnsi" w:cstheme="majorBidi"/>
          <w:i/>
          <w:iCs/>
          <w:lang w:val="id-ID"/>
        </w:rPr>
        <w:t>World Trade Center</w:t>
      </w:r>
      <w:r w:rsidRPr="007807AE">
        <w:rPr>
          <w:rFonts w:asciiTheme="majorHAnsi" w:hAnsiTheme="majorHAnsi" w:cstheme="majorBidi"/>
          <w:lang w:val="id-ID"/>
        </w:rPr>
        <w:t xml:space="preserve"> (WTC) New York Amerika Serikat tanggal 11 September 2001 yang diduga dilakukan oleh al-Qaeda, munculnya isu sunnah-syiah yang dipolitisasi, konflik Syiria yang berkepanjangan dengan munculnya ISIS. Di era millennial ini, radikalisme dan terorisme juga berkembang cukup pesat yaitu melalui media internet yang dapat diakses kapan saja dan dimana saja.</w:t>
      </w:r>
      <w:r w:rsidRPr="007807AE">
        <w:rPr>
          <w:rStyle w:val="FootnoteReference"/>
          <w:rFonts w:asciiTheme="majorHAnsi" w:hAnsiTheme="majorHAnsi" w:cstheme="majorBidi"/>
          <w:lang w:val="id-ID"/>
        </w:rPr>
        <w:footnoteReference w:id="3"/>
      </w:r>
      <w:r w:rsidRPr="007807AE">
        <w:rPr>
          <w:rFonts w:asciiTheme="majorHAnsi" w:hAnsiTheme="majorHAnsi" w:cstheme="majorBidi"/>
          <w:lang w:val="id-ID"/>
        </w:rPr>
        <w:t xml:space="preserve"> Adapun dalam cakupan Nasional terdapat pria yang menendang sesajen pada saat erupsi gunung semeru, rumah ibadah yang dibakar, </w:t>
      </w:r>
      <w:r w:rsidRPr="006544D0">
        <w:rPr>
          <w:rFonts w:asciiTheme="majorHAnsi" w:hAnsiTheme="majorHAnsi" w:cstheme="majorBidi"/>
          <w:lang w:val="id-ID"/>
        </w:rPr>
        <w:t xml:space="preserve">tokoh agama yang turut menjadi sasaran orang yang tidak bertanggung jawab, </w:t>
      </w:r>
      <w:r w:rsidRPr="007807AE">
        <w:rPr>
          <w:rFonts w:asciiTheme="majorHAnsi" w:hAnsiTheme="majorHAnsi" w:cstheme="majorBidi"/>
          <w:lang w:val="id-ID"/>
        </w:rPr>
        <w:t>bom bunuh diri yang mengatasnamakan agama, serta penyerangan Mabes Polri.</w:t>
      </w:r>
    </w:p>
    <w:p w14:paraId="3850B58B" w14:textId="77777777" w:rsidR="006544D0" w:rsidRPr="007807AE" w:rsidRDefault="006544D0" w:rsidP="006544D0">
      <w:pPr>
        <w:pStyle w:val="E-JOURNALBody"/>
        <w:spacing w:line="276" w:lineRule="auto"/>
        <w:ind w:firstLine="720"/>
        <w:rPr>
          <w:rFonts w:asciiTheme="majorHAnsi" w:hAnsiTheme="majorHAnsi"/>
          <w:sz w:val="24"/>
          <w:szCs w:val="26"/>
          <w:lang w:val="en-US"/>
        </w:rPr>
      </w:pPr>
      <w:r w:rsidRPr="007807AE">
        <w:rPr>
          <w:rFonts w:asciiTheme="majorHAnsi" w:hAnsiTheme="majorHAnsi"/>
          <w:sz w:val="24"/>
          <w:szCs w:val="26"/>
          <w:lang w:val="en-US"/>
        </w:rPr>
        <w:t xml:space="preserve">Yudhi Kawangung berpendapat bahwa: </w:t>
      </w:r>
    </w:p>
    <w:p w14:paraId="0B516A05" w14:textId="77777777" w:rsidR="006544D0" w:rsidRPr="007807AE" w:rsidRDefault="006544D0" w:rsidP="006544D0">
      <w:pPr>
        <w:pStyle w:val="E-JOURNALBody"/>
        <w:spacing w:line="276" w:lineRule="auto"/>
        <w:ind w:left="567" w:firstLine="0"/>
        <w:rPr>
          <w:rFonts w:asciiTheme="majorHAnsi" w:hAnsiTheme="majorHAnsi"/>
          <w:sz w:val="24"/>
          <w:szCs w:val="26"/>
          <w:lang w:val="en-US"/>
        </w:rPr>
      </w:pPr>
      <w:r w:rsidRPr="007807AE">
        <w:rPr>
          <w:rFonts w:asciiTheme="majorHAnsi" w:hAnsiTheme="majorHAnsi"/>
          <w:sz w:val="24"/>
          <w:szCs w:val="26"/>
          <w:lang w:val="en-US"/>
        </w:rPr>
        <w:t>“</w:t>
      </w:r>
      <w:r w:rsidRPr="007807AE">
        <w:rPr>
          <w:rFonts w:asciiTheme="majorHAnsi" w:hAnsiTheme="majorHAnsi"/>
          <w:i/>
          <w:iCs/>
          <w:sz w:val="24"/>
          <w:szCs w:val="26"/>
          <w:lang w:val="en-US"/>
        </w:rPr>
        <w:t>With the understanding of religious identity correctly, both by its followers and other believers in the context of Indonesian plurality, it is more likely that the ideals of the nation will be more apparent in the reality of inclusive social harmony in religious encounters in Indonesia, which is based on Pancasila and the Constitution 1945. This is carried out in the spirit of “unity in diversity” which implies work together in harmonious tolerance</w:t>
      </w:r>
      <w:r w:rsidRPr="007807AE">
        <w:rPr>
          <w:rFonts w:asciiTheme="majorHAnsi" w:hAnsiTheme="majorHAnsi"/>
          <w:sz w:val="24"/>
          <w:szCs w:val="26"/>
          <w:lang w:val="en-US"/>
        </w:rPr>
        <w:t>.”</w:t>
      </w:r>
      <w:r w:rsidRPr="007807AE">
        <w:rPr>
          <w:rStyle w:val="FootnoteReference"/>
          <w:rFonts w:asciiTheme="majorHAnsi" w:hAnsiTheme="majorHAnsi"/>
          <w:sz w:val="24"/>
          <w:szCs w:val="26"/>
          <w:lang w:val="en-US"/>
        </w:rPr>
        <w:footnoteReference w:id="4"/>
      </w:r>
    </w:p>
    <w:p w14:paraId="4D5CF118" w14:textId="77777777" w:rsidR="006544D0" w:rsidRPr="007807AE" w:rsidRDefault="006544D0" w:rsidP="006544D0">
      <w:pPr>
        <w:pStyle w:val="10Isiteks"/>
        <w:spacing w:after="0" w:line="276" w:lineRule="auto"/>
        <w:ind w:firstLine="720"/>
        <w:rPr>
          <w:rFonts w:asciiTheme="majorHAnsi" w:hAnsiTheme="majorHAnsi" w:cstheme="majorBidi"/>
          <w:lang w:val="id-ID"/>
        </w:rPr>
      </w:pPr>
      <w:r w:rsidRPr="007807AE">
        <w:rPr>
          <w:rFonts w:asciiTheme="majorHAnsi" w:hAnsiTheme="majorHAnsi" w:cstheme="majorBidi"/>
          <w:lang w:val="id-ID"/>
        </w:rPr>
        <w:t>Berdasarkan hal tersebut, moderasi beragama sangat penting untuk diterapkan sedini mungkin agar kedepannya anak tersebut terbiasa untuk melakukan moderasi beragama, karena tidak jarang siswa-siswi memiliki perilaku yang berlawanan dengan moderasi beragama.</w:t>
      </w:r>
      <w:r w:rsidRPr="007807AE">
        <w:rPr>
          <w:rStyle w:val="FootnoteReference"/>
          <w:rFonts w:asciiTheme="majorHAnsi" w:hAnsiTheme="majorHAnsi" w:cstheme="majorBidi"/>
          <w:lang w:val="id-ID"/>
        </w:rPr>
        <w:footnoteReference w:id="5"/>
      </w:r>
      <w:r w:rsidRPr="007807AE">
        <w:rPr>
          <w:rFonts w:asciiTheme="majorHAnsi" w:hAnsiTheme="majorHAnsi" w:cstheme="majorBidi"/>
          <w:lang w:val="id-ID"/>
        </w:rPr>
        <w:t xml:space="preserve"> Dengan demikian, moderasi beragama sangat perlu untuk dikuatkan pada siswa khususnya melalui Pendidikan Agama Islam agar tercipta hubungan harmonis antar masyarakat sehingga tercipta keadaan damai dan aman.</w:t>
      </w:r>
      <w:r w:rsidRPr="007807AE">
        <w:rPr>
          <w:rFonts w:asciiTheme="majorHAnsi" w:hAnsiTheme="majorHAnsi" w:cstheme="majorBidi"/>
        </w:rPr>
        <w:t xml:space="preserve"> </w:t>
      </w:r>
      <w:r w:rsidRPr="007807AE">
        <w:rPr>
          <w:rFonts w:asciiTheme="majorHAnsi" w:hAnsiTheme="majorHAnsi" w:cstheme="majorBidi"/>
          <w:lang w:val="id-ID"/>
        </w:rPr>
        <w:t xml:space="preserve">Pendidikan Agama Islam merupakan usaha sadar dan terencana untuk menyiapkan siswa dalam meyakini, memahami, menghayati, dan mengamalkan ajaran Islam melalui </w:t>
      </w:r>
      <w:r w:rsidRPr="007807AE">
        <w:rPr>
          <w:rFonts w:asciiTheme="majorHAnsi" w:hAnsiTheme="majorHAnsi" w:cstheme="majorBidi"/>
          <w:lang w:val="id-ID"/>
        </w:rPr>
        <w:lastRenderedPageBreak/>
        <w:t>kegiatan bimbingan, pengajaran, dan latihan.</w:t>
      </w:r>
      <w:r w:rsidRPr="007807AE">
        <w:rPr>
          <w:rStyle w:val="FootnoteReference"/>
          <w:rFonts w:asciiTheme="majorHAnsi" w:hAnsiTheme="majorHAnsi" w:cstheme="majorBidi"/>
          <w:lang w:val="id-ID"/>
        </w:rPr>
        <w:footnoteReference w:id="6"/>
      </w:r>
      <w:r w:rsidRPr="007807AE">
        <w:rPr>
          <w:rFonts w:asciiTheme="majorHAnsi" w:hAnsiTheme="majorHAnsi" w:cstheme="majorBidi"/>
          <w:lang w:val="id-ID"/>
        </w:rPr>
        <w:t xml:space="preserve"> Dalam pembelajaran Pendidikan Agama Islam terdapat pembelajaran mengenai proses beragama yang benar sehingga tidak menimbulkan konflik, kerusuhan, bahkan perpecahan.</w:t>
      </w:r>
    </w:p>
    <w:p w14:paraId="019A172A" w14:textId="77777777" w:rsidR="006544D0" w:rsidRPr="007807AE" w:rsidRDefault="006544D0" w:rsidP="006544D0">
      <w:pPr>
        <w:pStyle w:val="10Isiteks"/>
        <w:spacing w:after="0" w:line="276" w:lineRule="auto"/>
        <w:ind w:firstLine="720"/>
        <w:rPr>
          <w:rFonts w:asciiTheme="majorHAnsi" w:hAnsiTheme="majorHAnsi" w:cstheme="majorBidi"/>
        </w:rPr>
      </w:pPr>
      <w:r w:rsidRPr="007807AE">
        <w:rPr>
          <w:rFonts w:asciiTheme="majorHAnsi" w:hAnsiTheme="majorHAnsi" w:cstheme="majorBidi"/>
        </w:rPr>
        <w:t xml:space="preserve">Moderasi beragama ini masuk dalam Peraturan Menteri Agama tentang Rencana Strategis kementrian Agama Tahun 2020-2024. Di dalamnya terdapat pengarusutamaan moderasi beragama yang terdiri dari </w:t>
      </w:r>
      <w:r w:rsidRPr="007807AE">
        <w:rPr>
          <w:rFonts w:asciiTheme="majorHAnsi" w:hAnsiTheme="majorHAnsi" w:cstheme="majorBidi"/>
          <w:i/>
          <w:iCs/>
        </w:rPr>
        <w:t>wasathiyah</w:t>
      </w:r>
      <w:r w:rsidRPr="007807AE">
        <w:rPr>
          <w:rFonts w:asciiTheme="majorHAnsi" w:hAnsiTheme="majorHAnsi" w:cstheme="majorBidi"/>
        </w:rPr>
        <w:t>, membangun perdamaian, menghargai kemajemukan, menghormati harkat martabat kemanusiaan laki-laki maupun perempuan, menjunjung tinggi keadaban mulia, serta memajukan kehidupan umat beragama.</w:t>
      </w:r>
      <w:r w:rsidRPr="007807AE">
        <w:rPr>
          <w:rStyle w:val="FootnoteReference"/>
          <w:rFonts w:asciiTheme="majorHAnsi" w:hAnsiTheme="majorHAnsi" w:cstheme="majorBidi"/>
        </w:rPr>
        <w:footnoteReference w:id="7"/>
      </w:r>
      <w:r w:rsidRPr="007807AE">
        <w:rPr>
          <w:rFonts w:asciiTheme="majorHAnsi" w:hAnsiTheme="majorHAnsi" w:cstheme="majorBidi"/>
        </w:rPr>
        <w:t xml:space="preserve"> Adapun moderasi beragama ini juga telah menjadi </w:t>
      </w:r>
      <w:r w:rsidRPr="007807AE">
        <w:rPr>
          <w:rFonts w:asciiTheme="majorHAnsi" w:hAnsiTheme="majorHAnsi" w:cstheme="majorBidi"/>
          <w:i/>
          <w:iCs/>
        </w:rPr>
        <w:t>hidden-curriculum</w:t>
      </w:r>
      <w:r w:rsidRPr="007807AE">
        <w:rPr>
          <w:rFonts w:asciiTheme="majorHAnsi" w:hAnsiTheme="majorHAnsi" w:cstheme="majorBidi"/>
        </w:rPr>
        <w:t xml:space="preserve"> baik di sekolah maupun di perguruan tinggi.</w:t>
      </w:r>
    </w:p>
    <w:p w14:paraId="0F7759E3" w14:textId="77777777" w:rsidR="006544D0" w:rsidRPr="007807AE" w:rsidRDefault="006544D0" w:rsidP="006544D0">
      <w:pPr>
        <w:pStyle w:val="10Isiteks"/>
        <w:spacing w:after="0" w:line="276" w:lineRule="auto"/>
        <w:ind w:firstLine="720"/>
        <w:rPr>
          <w:rFonts w:asciiTheme="majorHAnsi" w:hAnsiTheme="majorHAnsi" w:cstheme="majorBidi"/>
        </w:rPr>
      </w:pPr>
      <w:r w:rsidRPr="007807AE">
        <w:rPr>
          <w:rFonts w:asciiTheme="majorHAnsi" w:hAnsiTheme="majorHAnsi" w:cstheme="majorBidi"/>
          <w:lang w:val="id-ID"/>
        </w:rPr>
        <w:t xml:space="preserve">Penelitian ini sejalan dengan penelitian yang menyatakan bahwa pola internalisasi nilai-nilai moderasi Pendidikan Agama Islam di Universitas Pendidikan Indonesia Kota Bandung dilaksanakan melalui: a) </w:t>
      </w:r>
      <w:r w:rsidRPr="007807AE">
        <w:rPr>
          <w:rFonts w:asciiTheme="majorHAnsi" w:hAnsiTheme="majorHAnsi" w:cstheme="majorBidi"/>
        </w:rPr>
        <w:t>adanya</w:t>
      </w:r>
      <w:r w:rsidRPr="007807AE">
        <w:rPr>
          <w:rFonts w:asciiTheme="majorHAnsi" w:hAnsiTheme="majorHAnsi" w:cstheme="majorBidi"/>
          <w:lang w:val="id-ID"/>
        </w:rPr>
        <w:t xml:space="preserve"> mata kuliah Pendidikan Agama Islam, di mana secara konten berkorelasi langsung dengan pembentukan karakter mahasiswa moderat, b) keteladanan yang dilakukan seluruh pemangku kepentingan dan kebijakan di Universitas Pendidikan Indonesia khususnya dosen Pendidikan Agama Islam yang selalu mengedepankan sikap moderat.</w:t>
      </w:r>
      <w:r w:rsidRPr="007807AE">
        <w:rPr>
          <w:rStyle w:val="FootnoteReference"/>
          <w:rFonts w:asciiTheme="majorHAnsi" w:hAnsiTheme="majorHAnsi" w:cstheme="majorBidi"/>
          <w:lang w:val="id-ID"/>
        </w:rPr>
        <w:footnoteReference w:id="8"/>
      </w:r>
      <w:r w:rsidRPr="007807AE">
        <w:rPr>
          <w:rFonts w:asciiTheme="majorHAnsi" w:hAnsiTheme="majorHAnsi" w:cstheme="majorBidi"/>
        </w:rPr>
        <w:t xml:space="preserve"> Temuan serupa dilakukan oleh Heri Gunawan dkk bahwa pola internalisasi dilakukan dengan mengembangkan kurikulum PAI berbasis nilai moderasi beragama serta memadukan nilai-nilai moderasi beragama dalam pembelajaran PAI.</w:t>
      </w:r>
      <w:r w:rsidRPr="007807AE">
        <w:rPr>
          <w:rStyle w:val="FootnoteReference"/>
          <w:rFonts w:asciiTheme="majorHAnsi" w:hAnsiTheme="majorHAnsi" w:cstheme="majorBidi"/>
        </w:rPr>
        <w:footnoteReference w:id="9"/>
      </w:r>
      <w:r w:rsidRPr="007807AE">
        <w:rPr>
          <w:rFonts w:asciiTheme="majorHAnsi" w:hAnsiTheme="majorHAnsi" w:cstheme="majorBidi"/>
        </w:rPr>
        <w:t xml:space="preserve"> Selanjutnya penelitian lainnya menunjukkan bahwa moderasi beragama di sekolah dapat dilakukan melalui tiga prinsip utama yaitu dengan bersikap </w:t>
      </w:r>
      <w:r w:rsidRPr="007807AE">
        <w:rPr>
          <w:rFonts w:asciiTheme="majorHAnsi" w:hAnsiTheme="majorHAnsi" w:cstheme="majorBidi"/>
          <w:i/>
          <w:iCs/>
        </w:rPr>
        <w:t>tawassuth</w:t>
      </w:r>
      <w:r w:rsidRPr="007807AE">
        <w:rPr>
          <w:rFonts w:asciiTheme="majorHAnsi" w:hAnsiTheme="majorHAnsi" w:cstheme="majorBidi"/>
        </w:rPr>
        <w:t xml:space="preserve">, </w:t>
      </w:r>
      <w:r w:rsidRPr="007807AE">
        <w:rPr>
          <w:rFonts w:asciiTheme="majorHAnsi" w:hAnsiTheme="majorHAnsi" w:cstheme="majorBidi"/>
          <w:i/>
          <w:iCs/>
        </w:rPr>
        <w:t>ta’adul</w:t>
      </w:r>
      <w:r w:rsidRPr="007807AE">
        <w:rPr>
          <w:rFonts w:asciiTheme="majorHAnsi" w:hAnsiTheme="majorHAnsi" w:cstheme="majorBidi"/>
        </w:rPr>
        <w:t xml:space="preserve">, dan </w:t>
      </w:r>
      <w:r w:rsidRPr="007807AE">
        <w:rPr>
          <w:rFonts w:asciiTheme="majorHAnsi" w:hAnsiTheme="majorHAnsi" w:cstheme="majorBidi"/>
          <w:i/>
          <w:iCs/>
        </w:rPr>
        <w:t>tawazun</w:t>
      </w:r>
      <w:r w:rsidRPr="007807AE">
        <w:rPr>
          <w:rFonts w:asciiTheme="majorHAnsi" w:hAnsiTheme="majorHAnsi" w:cstheme="majorBidi"/>
        </w:rPr>
        <w:t>.</w:t>
      </w:r>
      <w:r w:rsidRPr="007807AE">
        <w:rPr>
          <w:rStyle w:val="FootnoteReference"/>
          <w:rFonts w:asciiTheme="majorHAnsi" w:hAnsiTheme="majorHAnsi" w:cstheme="majorBidi"/>
        </w:rPr>
        <w:footnoteReference w:id="10"/>
      </w:r>
      <w:r w:rsidRPr="007807AE">
        <w:rPr>
          <w:rFonts w:asciiTheme="majorHAnsi" w:hAnsiTheme="majorHAnsi" w:cstheme="majorBidi"/>
        </w:rPr>
        <w:t xml:space="preserve"> Adapun menurut temuan Edi Nurhidin pada pembelajaran PAI, penerapan moderasi beragama dapat dilakukan pada dua komponen yaitu kurikulum dan pembelajaran.</w:t>
      </w:r>
      <w:r w:rsidRPr="007807AE">
        <w:rPr>
          <w:rStyle w:val="FootnoteReference"/>
          <w:rFonts w:asciiTheme="majorHAnsi" w:hAnsiTheme="majorHAnsi" w:cstheme="majorBidi"/>
        </w:rPr>
        <w:footnoteReference w:id="11"/>
      </w:r>
      <w:r w:rsidRPr="007807AE">
        <w:rPr>
          <w:rFonts w:asciiTheme="majorHAnsi" w:hAnsiTheme="majorHAnsi" w:cstheme="majorBidi"/>
        </w:rPr>
        <w:t xml:space="preserve"> Berikutnya adalah penelitian yang dilakukan oleh Ahmad Faozan yaitu strategi moderasi beragama dalam Pendidikan Agama Islam untuk masyarakat Indonesia yang multikultural dapat dilakukan melalui aspek guru yang memiliki wawasan luas tentang keislaman maupun kebangsaan, aspek buku ajar yang memadai, serta kegiatan ekstrakurikuler yang mendukung moderasi beragama.</w:t>
      </w:r>
      <w:r w:rsidRPr="007807AE">
        <w:rPr>
          <w:rStyle w:val="FootnoteReference"/>
          <w:rFonts w:asciiTheme="majorHAnsi" w:hAnsiTheme="majorHAnsi" w:cstheme="majorBidi"/>
        </w:rPr>
        <w:footnoteReference w:id="12"/>
      </w:r>
    </w:p>
    <w:p w14:paraId="70C012B5" w14:textId="77777777" w:rsidR="006544D0" w:rsidRPr="007807AE" w:rsidRDefault="006544D0" w:rsidP="006544D0">
      <w:pPr>
        <w:pStyle w:val="10Isiteks"/>
        <w:spacing w:after="0" w:line="276" w:lineRule="auto"/>
        <w:ind w:firstLine="720"/>
        <w:rPr>
          <w:rFonts w:asciiTheme="majorHAnsi" w:hAnsiTheme="majorHAnsi" w:cstheme="majorBidi"/>
        </w:rPr>
      </w:pPr>
      <w:r w:rsidRPr="007807AE">
        <w:rPr>
          <w:rFonts w:asciiTheme="majorHAnsi" w:hAnsiTheme="majorHAnsi" w:cstheme="majorBidi"/>
          <w:lang w:val="id-ID"/>
        </w:rPr>
        <w:lastRenderedPageBreak/>
        <w:t xml:space="preserve">Oleh karena itu berdasarkan dari paparan </w:t>
      </w:r>
      <w:r w:rsidRPr="007807AE">
        <w:rPr>
          <w:rFonts w:asciiTheme="majorHAnsi" w:hAnsiTheme="majorHAnsi" w:cstheme="majorBidi"/>
        </w:rPr>
        <w:t>l</w:t>
      </w:r>
      <w:r w:rsidRPr="007807AE">
        <w:rPr>
          <w:rFonts w:asciiTheme="majorHAnsi" w:hAnsiTheme="majorHAnsi" w:cstheme="majorBidi"/>
          <w:lang w:val="id-ID"/>
        </w:rPr>
        <w:t xml:space="preserve">atar belakang di atas, maka penelitian ini </w:t>
      </w:r>
      <w:r w:rsidRPr="007807AE">
        <w:rPr>
          <w:rFonts w:asciiTheme="majorHAnsi" w:hAnsiTheme="majorHAnsi" w:cstheme="majorBidi"/>
        </w:rPr>
        <w:t xml:space="preserve">bertujuan untuk mengetahui </w:t>
      </w:r>
      <w:r w:rsidRPr="007807AE">
        <w:rPr>
          <w:rFonts w:asciiTheme="majorHAnsi" w:hAnsiTheme="majorHAnsi" w:cstheme="majorBidi"/>
          <w:lang w:val="id-ID"/>
        </w:rPr>
        <w:t xml:space="preserve">internalisasi nilai-nilai moderasi beragama </w:t>
      </w:r>
      <w:r w:rsidRPr="007807AE">
        <w:rPr>
          <w:rFonts w:asciiTheme="majorHAnsi" w:hAnsiTheme="majorHAnsi" w:cstheme="majorBidi"/>
        </w:rPr>
        <w:t>melalui</w:t>
      </w:r>
      <w:r w:rsidRPr="007807AE">
        <w:rPr>
          <w:rFonts w:asciiTheme="majorHAnsi" w:hAnsiTheme="majorHAnsi" w:cstheme="majorBidi"/>
          <w:lang w:val="id-ID"/>
        </w:rPr>
        <w:t xml:space="preserve"> materi Pendidikan Agama Islam. Penelitian ini akan berguna bagi pendidik, peserta didik, maupun masyarakat umum agar paham benar akan pentingnya memperdalam materi Pendidikan Agama Islam khususnya yang berkaitan dengan moderasi beragama agar tercipta hubungan masyarakat beragama yang harmonis.</w:t>
      </w:r>
      <w:r w:rsidRPr="007807AE">
        <w:rPr>
          <w:rFonts w:asciiTheme="majorHAnsi" w:hAnsiTheme="majorHAnsi" w:cstheme="majorBidi"/>
        </w:rPr>
        <w:t xml:space="preserve"> Nilai kebaruan pada penelitian ini adalah berfokus pada internalisasi nilai-nilai moderasi beragama melalui materi pembelajaran Pendidikan Agama Islam.</w:t>
      </w:r>
    </w:p>
    <w:p w14:paraId="4D31EAEA" w14:textId="5E95765E" w:rsidR="00403830" w:rsidRPr="00403830" w:rsidRDefault="00403830" w:rsidP="00403830">
      <w:pPr>
        <w:pBdr>
          <w:top w:val="nil"/>
          <w:left w:val="nil"/>
          <w:bottom w:val="nil"/>
          <w:right w:val="nil"/>
          <w:between w:val="nil"/>
        </w:pBdr>
        <w:rPr>
          <w:rFonts w:ascii="Cambria" w:eastAsia="Cambria" w:hAnsi="Cambria" w:cs="Cambria"/>
          <w:b/>
          <w:color w:val="9BBB59" w:themeColor="accent3"/>
          <w:sz w:val="20"/>
          <w:szCs w:val="20"/>
          <w:lang w:val="id-ID"/>
        </w:rPr>
      </w:pPr>
    </w:p>
    <w:p w14:paraId="0E7EFE7E" w14:textId="77777777" w:rsidR="00E36B20" w:rsidRDefault="00E36B20" w:rsidP="00403830">
      <w:pPr>
        <w:pBdr>
          <w:top w:val="nil"/>
          <w:left w:val="nil"/>
          <w:bottom w:val="nil"/>
          <w:right w:val="nil"/>
          <w:between w:val="nil"/>
        </w:pBdr>
        <w:rPr>
          <w:rFonts w:ascii="Cambria" w:eastAsia="Cambria" w:hAnsi="Cambria" w:cs="Cambria"/>
          <w:b/>
          <w:color w:val="000000"/>
          <w:sz w:val="22"/>
          <w:szCs w:val="22"/>
        </w:rPr>
      </w:pPr>
    </w:p>
    <w:p w14:paraId="1CB37AAF" w14:textId="6CE3F5EE"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 xml:space="preserve">METODE </w:t>
      </w:r>
      <w:r w:rsidR="00FB3D8A">
        <w:rPr>
          <w:rFonts w:ascii="Cambria" w:eastAsia="Cambria" w:hAnsi="Cambria" w:cs="Cambria"/>
          <w:b/>
          <w:color w:val="000000"/>
          <w:sz w:val="22"/>
          <w:szCs w:val="22"/>
        </w:rPr>
        <w:t>PENELITIAN</w:t>
      </w:r>
    </w:p>
    <w:p w14:paraId="7863EE71" w14:textId="77777777" w:rsidR="007707D6" w:rsidRPr="007807AE" w:rsidRDefault="007707D6" w:rsidP="007707D6">
      <w:pPr>
        <w:pStyle w:val="08Bab"/>
        <w:numPr>
          <w:ilvl w:val="0"/>
          <w:numId w:val="0"/>
        </w:numPr>
        <w:spacing w:before="0" w:after="0" w:line="276" w:lineRule="auto"/>
        <w:ind w:firstLine="709"/>
        <w:jc w:val="both"/>
        <w:rPr>
          <w:rFonts w:asciiTheme="majorHAnsi" w:hAnsiTheme="majorHAnsi"/>
          <w:b w:val="0"/>
          <w:bCs w:val="0"/>
          <w:i/>
          <w:iCs/>
          <w:lang w:val="id-ID"/>
        </w:rPr>
      </w:pPr>
      <w:r w:rsidRPr="007807AE">
        <w:rPr>
          <w:rFonts w:asciiTheme="majorHAnsi" w:hAnsiTheme="majorHAnsi"/>
          <w:b w:val="0"/>
          <w:bCs w:val="0"/>
          <w:lang w:val="id-ID"/>
        </w:rPr>
        <w:t>Metode penelitian yang digunakan dalam artikel ini adalah metode studi pustaka (</w:t>
      </w:r>
      <w:r w:rsidRPr="007807AE">
        <w:rPr>
          <w:rFonts w:asciiTheme="majorHAnsi" w:hAnsiTheme="majorHAnsi"/>
          <w:b w:val="0"/>
          <w:bCs w:val="0"/>
          <w:i/>
          <w:iCs/>
          <w:lang w:val="id-ID"/>
        </w:rPr>
        <w:t>library research</w:t>
      </w:r>
      <w:r w:rsidRPr="007807AE">
        <w:rPr>
          <w:rFonts w:asciiTheme="majorHAnsi" w:hAnsiTheme="majorHAnsi"/>
          <w:b w:val="0"/>
          <w:bCs w:val="0"/>
          <w:lang w:val="id-ID"/>
        </w:rPr>
        <w:t xml:space="preserve">). </w:t>
      </w:r>
      <w:r w:rsidRPr="007807AE">
        <w:rPr>
          <w:rFonts w:asciiTheme="majorHAnsi" w:hAnsiTheme="majorHAnsi"/>
          <w:b w:val="0"/>
          <w:bCs w:val="0"/>
        </w:rPr>
        <w:t>Pada metode ini, peneliti mengumpulkan teori sebanyak-banyaknya serta informasi dari bahan-bahan pustaka yang menyangkut tentang topik penelitian.</w:t>
      </w:r>
      <w:r w:rsidRPr="007807AE">
        <w:rPr>
          <w:rStyle w:val="FootnoteReference"/>
          <w:rFonts w:asciiTheme="majorHAnsi" w:hAnsiTheme="majorHAnsi"/>
          <w:b w:val="0"/>
          <w:bCs w:val="0"/>
        </w:rPr>
        <w:footnoteReference w:id="13"/>
      </w:r>
      <w:r w:rsidRPr="007807AE">
        <w:rPr>
          <w:rFonts w:asciiTheme="majorHAnsi" w:hAnsiTheme="majorHAnsi"/>
          <w:b w:val="0"/>
          <w:bCs w:val="0"/>
        </w:rPr>
        <w:t xml:space="preserve"> </w:t>
      </w:r>
      <w:r w:rsidRPr="007807AE">
        <w:rPr>
          <w:rFonts w:asciiTheme="majorHAnsi" w:hAnsiTheme="majorHAnsi"/>
          <w:b w:val="0"/>
          <w:bCs w:val="0"/>
          <w:lang w:val="id-ID"/>
        </w:rPr>
        <w:t xml:space="preserve">Metode ini dilakukan dengan mengumpulkan sejumlah referensi dari berbagai sumber seperti buku, artikel jurnal, prosiding, dan lain-lain yang terkait dengan jurnal ini. Referensi tersebut </w:t>
      </w:r>
      <w:r w:rsidRPr="007807AE">
        <w:rPr>
          <w:rFonts w:asciiTheme="majorHAnsi" w:hAnsiTheme="majorHAnsi"/>
          <w:b w:val="0"/>
          <w:bCs w:val="0"/>
        </w:rPr>
        <w:t xml:space="preserve">dikumpulkan </w:t>
      </w:r>
      <w:r w:rsidRPr="007807AE">
        <w:rPr>
          <w:rFonts w:asciiTheme="majorHAnsi" w:hAnsiTheme="majorHAnsi"/>
          <w:b w:val="0"/>
          <w:bCs w:val="0"/>
          <w:lang w:val="id-ID"/>
        </w:rPr>
        <w:t>kemudian dikaji secara seksama serta ditambah dengan tambahan pandangan dari penulis untuk memperoleh penjelasan yang lebih rinci terkait dengan pembahasan.</w:t>
      </w:r>
    </w:p>
    <w:p w14:paraId="6EC79BFC" w14:textId="77777777" w:rsidR="007707D6" w:rsidRPr="007707D6" w:rsidRDefault="007707D6" w:rsidP="00403830">
      <w:pPr>
        <w:pBdr>
          <w:top w:val="nil"/>
          <w:left w:val="nil"/>
          <w:bottom w:val="nil"/>
          <w:right w:val="nil"/>
          <w:between w:val="nil"/>
        </w:pBdr>
        <w:rPr>
          <w:rFonts w:ascii="Cambria" w:eastAsia="Cambria" w:hAnsi="Cambria" w:cs="Cambria"/>
          <w:b/>
          <w:color w:val="000000"/>
          <w:sz w:val="22"/>
          <w:szCs w:val="22"/>
          <w:lang w:val="id-ID"/>
        </w:rPr>
      </w:pPr>
    </w:p>
    <w:p w14:paraId="38865145" w14:textId="77777777" w:rsidR="007707D6" w:rsidRDefault="007707D6" w:rsidP="00403830">
      <w:pPr>
        <w:pBdr>
          <w:top w:val="nil"/>
          <w:left w:val="nil"/>
          <w:bottom w:val="nil"/>
          <w:right w:val="nil"/>
          <w:between w:val="nil"/>
        </w:pBdr>
        <w:rPr>
          <w:rFonts w:ascii="Cambria" w:eastAsia="Cambria" w:hAnsi="Cambria" w:cs="Cambria"/>
          <w:b/>
          <w:color w:val="000000"/>
          <w:sz w:val="22"/>
          <w:szCs w:val="22"/>
        </w:rPr>
      </w:pPr>
    </w:p>
    <w:p w14:paraId="1A338B7D" w14:textId="37EE48B4" w:rsidR="007707D6" w:rsidRDefault="007707D6"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HASIL DAN PEMBAHASAN</w:t>
      </w:r>
    </w:p>
    <w:p w14:paraId="2C85F2DC" w14:textId="77777777" w:rsidR="003E17FF" w:rsidRPr="007807AE" w:rsidRDefault="003E17FF" w:rsidP="003E17FF">
      <w:pPr>
        <w:pStyle w:val="E-JOURNALBody"/>
        <w:numPr>
          <w:ilvl w:val="0"/>
          <w:numId w:val="3"/>
        </w:numPr>
        <w:spacing w:line="276" w:lineRule="auto"/>
        <w:ind w:left="426"/>
        <w:rPr>
          <w:rFonts w:asciiTheme="majorHAnsi" w:hAnsiTheme="majorHAnsi"/>
          <w:b/>
          <w:bCs/>
          <w:sz w:val="24"/>
          <w:szCs w:val="26"/>
        </w:rPr>
      </w:pPr>
      <w:r w:rsidRPr="007807AE">
        <w:rPr>
          <w:rFonts w:asciiTheme="majorHAnsi" w:hAnsiTheme="majorHAnsi"/>
          <w:b/>
          <w:bCs/>
          <w:sz w:val="24"/>
          <w:szCs w:val="26"/>
        </w:rPr>
        <w:t>Nilai-Nilai Moderasi Beragama</w:t>
      </w:r>
    </w:p>
    <w:p w14:paraId="29C2A702" w14:textId="77777777" w:rsidR="003E17FF" w:rsidRPr="007807AE" w:rsidRDefault="003E17FF" w:rsidP="003E17FF">
      <w:pPr>
        <w:pStyle w:val="E-JOURNALBody"/>
        <w:spacing w:line="276" w:lineRule="auto"/>
        <w:ind w:firstLine="709"/>
        <w:rPr>
          <w:rFonts w:asciiTheme="majorHAnsi" w:hAnsiTheme="majorHAnsi"/>
          <w:sz w:val="24"/>
          <w:szCs w:val="26"/>
        </w:rPr>
      </w:pPr>
      <w:r w:rsidRPr="007807AE">
        <w:rPr>
          <w:rFonts w:asciiTheme="majorHAnsi" w:hAnsiTheme="majorHAnsi"/>
          <w:sz w:val="24"/>
          <w:szCs w:val="26"/>
        </w:rPr>
        <w:t xml:space="preserve">Moderasi berasal dari Bahasa latin yaitu </w:t>
      </w:r>
      <w:r w:rsidRPr="007807AE">
        <w:rPr>
          <w:rFonts w:asciiTheme="majorHAnsi" w:hAnsiTheme="majorHAnsi"/>
          <w:i/>
          <w:iCs/>
          <w:sz w:val="24"/>
          <w:szCs w:val="26"/>
        </w:rPr>
        <w:t>moderatio</w:t>
      </w:r>
      <w:r w:rsidRPr="007807AE">
        <w:rPr>
          <w:rFonts w:asciiTheme="majorHAnsi" w:hAnsiTheme="majorHAnsi"/>
          <w:sz w:val="24"/>
          <w:szCs w:val="26"/>
        </w:rPr>
        <w:t xml:space="preserve"> yang berarti ke-sedang-an (tidak berlebihan dan tidak kekurangan). Sedangkan dalam Bahasa Arab, moderasi dikenal dengan kata </w:t>
      </w:r>
      <w:r w:rsidRPr="007807AE">
        <w:rPr>
          <w:rFonts w:asciiTheme="majorHAnsi" w:hAnsiTheme="majorHAnsi"/>
          <w:i/>
          <w:iCs/>
          <w:sz w:val="24"/>
          <w:szCs w:val="26"/>
        </w:rPr>
        <w:t>wasath</w:t>
      </w:r>
      <w:r w:rsidRPr="007807AE">
        <w:rPr>
          <w:rFonts w:asciiTheme="majorHAnsi" w:hAnsiTheme="majorHAnsi"/>
          <w:sz w:val="24"/>
          <w:szCs w:val="26"/>
        </w:rPr>
        <w:t xml:space="preserve"> atau </w:t>
      </w:r>
      <w:r w:rsidRPr="007807AE">
        <w:rPr>
          <w:rFonts w:asciiTheme="majorHAnsi" w:hAnsiTheme="majorHAnsi"/>
          <w:i/>
          <w:iCs/>
          <w:sz w:val="24"/>
          <w:szCs w:val="26"/>
        </w:rPr>
        <w:t>wasathiyah</w:t>
      </w:r>
      <w:r w:rsidRPr="007807AE">
        <w:rPr>
          <w:rFonts w:asciiTheme="majorHAnsi" w:hAnsiTheme="majorHAnsi"/>
          <w:sz w:val="24"/>
          <w:szCs w:val="26"/>
        </w:rPr>
        <w:t xml:space="preserve">, yang bermakna sepadan dengan kata </w:t>
      </w:r>
      <w:r w:rsidRPr="007807AE">
        <w:rPr>
          <w:rFonts w:asciiTheme="majorHAnsi" w:hAnsiTheme="majorHAnsi"/>
          <w:i/>
          <w:iCs/>
          <w:sz w:val="24"/>
          <w:szCs w:val="26"/>
        </w:rPr>
        <w:t>tawassuth</w:t>
      </w:r>
      <w:r w:rsidRPr="007807AE">
        <w:rPr>
          <w:rFonts w:asciiTheme="majorHAnsi" w:hAnsiTheme="majorHAnsi"/>
          <w:sz w:val="24"/>
          <w:szCs w:val="26"/>
        </w:rPr>
        <w:t xml:space="preserve"> (tengah-tengah), </w:t>
      </w:r>
      <w:r w:rsidRPr="007807AE">
        <w:rPr>
          <w:rFonts w:asciiTheme="majorHAnsi" w:hAnsiTheme="majorHAnsi"/>
          <w:i/>
          <w:iCs/>
          <w:sz w:val="24"/>
          <w:szCs w:val="26"/>
        </w:rPr>
        <w:t>I’tidal</w:t>
      </w:r>
      <w:r w:rsidRPr="007807AE">
        <w:rPr>
          <w:rFonts w:asciiTheme="majorHAnsi" w:hAnsiTheme="majorHAnsi"/>
          <w:sz w:val="24"/>
          <w:szCs w:val="26"/>
        </w:rPr>
        <w:t xml:space="preserve"> (adil), dan </w:t>
      </w:r>
      <w:r w:rsidRPr="007807AE">
        <w:rPr>
          <w:rFonts w:asciiTheme="majorHAnsi" w:hAnsiTheme="majorHAnsi"/>
          <w:i/>
          <w:iCs/>
          <w:sz w:val="24"/>
          <w:szCs w:val="26"/>
        </w:rPr>
        <w:t>tawazzun</w:t>
      </w:r>
      <w:r w:rsidRPr="007807AE">
        <w:rPr>
          <w:rFonts w:asciiTheme="majorHAnsi" w:hAnsiTheme="majorHAnsi"/>
          <w:sz w:val="24"/>
          <w:szCs w:val="26"/>
        </w:rPr>
        <w:t xml:space="preserve"> (berimbang). Adapun beragama secara Bahasa artinya adalah menganut (memeluk) agama.</w:t>
      </w:r>
      <w:r w:rsidRPr="007807AE">
        <w:rPr>
          <w:rStyle w:val="FootnoteReference"/>
          <w:rFonts w:asciiTheme="majorHAnsi" w:hAnsiTheme="majorHAnsi"/>
          <w:sz w:val="24"/>
          <w:szCs w:val="26"/>
        </w:rPr>
        <w:footnoteReference w:id="14"/>
      </w:r>
      <w:r w:rsidRPr="007807AE">
        <w:rPr>
          <w:rFonts w:asciiTheme="majorHAnsi" w:hAnsiTheme="majorHAnsi"/>
          <w:sz w:val="24"/>
          <w:szCs w:val="26"/>
        </w:rPr>
        <w:t xml:space="preserve"> Moderasi beragama sebagaimana dirumuskan oleh Tim Kementrian Agama Republik Indonesia mempunyai makna kemajemukan dan mutlak di</w:t>
      </w:r>
      <w:r w:rsidRPr="003E17FF">
        <w:rPr>
          <w:rFonts w:asciiTheme="majorHAnsi" w:hAnsiTheme="majorHAnsi"/>
          <w:sz w:val="24"/>
          <w:szCs w:val="26"/>
        </w:rPr>
        <w:t>butuhkan</w:t>
      </w:r>
      <w:r w:rsidRPr="007807AE">
        <w:rPr>
          <w:rFonts w:asciiTheme="majorHAnsi" w:hAnsiTheme="majorHAnsi"/>
          <w:sz w:val="24"/>
          <w:szCs w:val="26"/>
        </w:rPr>
        <w:t xml:space="preserve"> dalam berbagai kondisi bangsa Indonesia yang majemuk dengan cara pemberian pengajaran agama yang komprehensif </w:t>
      </w:r>
      <w:r w:rsidRPr="003E17FF">
        <w:rPr>
          <w:rFonts w:asciiTheme="majorHAnsi" w:hAnsiTheme="majorHAnsi"/>
          <w:sz w:val="24"/>
          <w:szCs w:val="26"/>
        </w:rPr>
        <w:t xml:space="preserve">dan menyeluruh </w:t>
      </w:r>
      <w:r w:rsidRPr="007807AE">
        <w:rPr>
          <w:rFonts w:asciiTheme="majorHAnsi" w:hAnsiTheme="majorHAnsi"/>
          <w:sz w:val="24"/>
          <w:szCs w:val="26"/>
        </w:rPr>
        <w:t>sehingga dapat mewakili setiap orang melalui ajaran yang nyaman dan tidak meninggalkan teks (Al-Qur-‘an dan Hadits), serta pentingnya penggunaan akal sebagai penyelesaian dari masalah yang ada.</w:t>
      </w:r>
      <w:r w:rsidRPr="007807AE">
        <w:rPr>
          <w:rStyle w:val="FootnoteReference"/>
          <w:rFonts w:asciiTheme="majorHAnsi" w:hAnsiTheme="majorHAnsi"/>
          <w:sz w:val="24"/>
          <w:szCs w:val="26"/>
        </w:rPr>
        <w:footnoteReference w:id="15"/>
      </w:r>
      <w:r w:rsidRPr="007807AE">
        <w:rPr>
          <w:rFonts w:asciiTheme="majorHAnsi" w:hAnsiTheme="majorHAnsi"/>
          <w:sz w:val="24"/>
          <w:szCs w:val="26"/>
        </w:rPr>
        <w:t xml:space="preserve"> Pakar tafsir Indonesia, M. Quraish Shihab mengungkapkan bahwa kata moderasi yang diambil dari kata </w:t>
      </w:r>
      <w:r w:rsidRPr="007807AE">
        <w:rPr>
          <w:rFonts w:asciiTheme="majorHAnsi" w:hAnsiTheme="majorHAnsi"/>
          <w:i/>
          <w:iCs/>
          <w:sz w:val="24"/>
          <w:szCs w:val="26"/>
        </w:rPr>
        <w:t>wasathiyyah</w:t>
      </w:r>
      <w:r w:rsidRPr="007807AE">
        <w:rPr>
          <w:rFonts w:asciiTheme="majorHAnsi" w:hAnsiTheme="majorHAnsi"/>
          <w:sz w:val="24"/>
          <w:szCs w:val="26"/>
        </w:rPr>
        <w:t xml:space="preserve"> sebagai keserasian berbagai permasalahan hidup di dunia maupun di akhirat, yang diikuti usaha menyesuaikan diri dengan kondisi yang mengikuti arahan agama, serta situasi objektif </w:t>
      </w:r>
      <w:r w:rsidRPr="007807AE">
        <w:rPr>
          <w:rFonts w:asciiTheme="majorHAnsi" w:hAnsiTheme="majorHAnsi"/>
          <w:sz w:val="24"/>
          <w:szCs w:val="26"/>
        </w:rPr>
        <w:lastRenderedPageBreak/>
        <w:t>yang tengah dialaminya.</w:t>
      </w:r>
      <w:r w:rsidRPr="007807AE">
        <w:rPr>
          <w:rStyle w:val="FootnoteReference"/>
          <w:rFonts w:asciiTheme="majorHAnsi" w:hAnsiTheme="majorHAnsi"/>
          <w:sz w:val="24"/>
          <w:szCs w:val="26"/>
        </w:rPr>
        <w:footnoteReference w:id="16"/>
      </w:r>
      <w:r w:rsidRPr="007807AE">
        <w:rPr>
          <w:rFonts w:asciiTheme="majorHAnsi" w:hAnsiTheme="majorHAnsi"/>
          <w:sz w:val="24"/>
          <w:szCs w:val="26"/>
        </w:rPr>
        <w:t xml:space="preserve"> Oleh karena itu, segala permasalahan hidup haruslah mengikuti arahan agama sehingga tercipta keserarasian.</w:t>
      </w:r>
    </w:p>
    <w:p w14:paraId="2B8DBD56" w14:textId="77777777" w:rsidR="003E17FF" w:rsidRPr="007807AE" w:rsidRDefault="003E17FF" w:rsidP="003E17FF">
      <w:pPr>
        <w:pStyle w:val="E-JOURNALBody"/>
        <w:spacing w:line="276" w:lineRule="auto"/>
        <w:ind w:firstLine="709"/>
        <w:rPr>
          <w:rFonts w:asciiTheme="majorHAnsi" w:hAnsiTheme="majorHAnsi"/>
          <w:sz w:val="24"/>
          <w:szCs w:val="26"/>
        </w:rPr>
      </w:pPr>
      <w:r w:rsidRPr="007807AE">
        <w:rPr>
          <w:rFonts w:asciiTheme="majorHAnsi" w:hAnsiTheme="majorHAnsi"/>
          <w:sz w:val="24"/>
          <w:szCs w:val="26"/>
        </w:rPr>
        <w:t>Berdasarkan pada beberapa pengertian di atas, maka dapat disimpulkan bahwa moderasi beragama adalah sikap pertengahan yang adil dan berimbang dalam beragama. Moderasi beragama juga dilakukan dengan menyesuaikan Al-Qur’an dan Al-Hadits yang kemudian lebih lanjut boleh menggunakan akal selama tidak bertentangan dengan Al-Qur’an dan Al-Hadits.</w:t>
      </w:r>
    </w:p>
    <w:p w14:paraId="77A55C43" w14:textId="77777777" w:rsidR="003E17FF" w:rsidRPr="007807AE" w:rsidRDefault="003E17FF" w:rsidP="003E17FF">
      <w:pPr>
        <w:pStyle w:val="E-JOURNALBody"/>
        <w:spacing w:line="276" w:lineRule="auto"/>
        <w:ind w:firstLine="709"/>
        <w:rPr>
          <w:rFonts w:asciiTheme="majorHAnsi" w:hAnsiTheme="majorHAnsi"/>
          <w:sz w:val="24"/>
          <w:szCs w:val="26"/>
        </w:rPr>
      </w:pPr>
      <w:r w:rsidRPr="007807AE">
        <w:rPr>
          <w:rFonts w:asciiTheme="majorHAnsi" w:hAnsiTheme="majorHAnsi"/>
          <w:sz w:val="24"/>
          <w:szCs w:val="26"/>
        </w:rPr>
        <w:t xml:space="preserve">Islam dan umat Islam saat ini dihadapkan pada setidaknya dua tantangan; pertama, kecenderungan </w:t>
      </w:r>
      <w:r w:rsidRPr="007807AE">
        <w:rPr>
          <w:rFonts w:asciiTheme="majorHAnsi" w:hAnsiTheme="majorHAnsi"/>
          <w:sz w:val="24"/>
          <w:szCs w:val="26"/>
          <w:lang w:val="en-US"/>
        </w:rPr>
        <w:t>s</w:t>
      </w:r>
      <w:r w:rsidRPr="007807AE">
        <w:rPr>
          <w:rFonts w:asciiTheme="majorHAnsi" w:hAnsiTheme="majorHAnsi"/>
          <w:sz w:val="24"/>
          <w:szCs w:val="26"/>
        </w:rPr>
        <w:t>ebagian kalangan umat Islam untuk bersikap ekstrem dan ketat dalam m</w:t>
      </w:r>
      <w:r w:rsidRPr="007807AE">
        <w:rPr>
          <w:rFonts w:asciiTheme="majorHAnsi" w:hAnsiTheme="majorHAnsi"/>
          <w:sz w:val="24"/>
          <w:szCs w:val="26"/>
          <w:lang w:val="en-US"/>
        </w:rPr>
        <w:t>e</w:t>
      </w:r>
      <w:r w:rsidRPr="007807AE">
        <w:rPr>
          <w:rFonts w:asciiTheme="majorHAnsi" w:hAnsiTheme="majorHAnsi"/>
          <w:sz w:val="24"/>
          <w:szCs w:val="26"/>
        </w:rPr>
        <w:t>mahami teks-teks keagamaan dan memaksakan cara tersebut pada masyarakat muslim, bahkan tak jarang menggunakan kekerasan</w:t>
      </w:r>
      <w:r w:rsidRPr="007807AE">
        <w:rPr>
          <w:rFonts w:asciiTheme="majorHAnsi" w:hAnsiTheme="majorHAnsi"/>
          <w:sz w:val="24"/>
          <w:szCs w:val="26"/>
          <w:lang w:val="en-US"/>
        </w:rPr>
        <w:t xml:space="preserve"> atau yang biasa condong ke arah radikal</w:t>
      </w:r>
      <w:r w:rsidRPr="007807AE">
        <w:rPr>
          <w:rFonts w:asciiTheme="majorHAnsi" w:hAnsiTheme="majorHAnsi"/>
          <w:sz w:val="24"/>
          <w:szCs w:val="26"/>
        </w:rPr>
        <w:t>; kedua, kecenderungan yang bersikap terlalu longgar dalam beragama dan dekat dengan perilaku serta pemikiran negati</w:t>
      </w:r>
      <w:r w:rsidRPr="007807AE">
        <w:rPr>
          <w:rFonts w:asciiTheme="majorHAnsi" w:hAnsiTheme="majorHAnsi"/>
          <w:sz w:val="24"/>
          <w:szCs w:val="26"/>
          <w:lang w:val="en-US"/>
        </w:rPr>
        <w:t>f</w:t>
      </w:r>
      <w:r w:rsidRPr="007807AE">
        <w:rPr>
          <w:rFonts w:asciiTheme="majorHAnsi" w:hAnsiTheme="majorHAnsi"/>
          <w:sz w:val="24"/>
          <w:szCs w:val="26"/>
        </w:rPr>
        <w:t xml:space="preserve"> yang berasal dari kebudayaan atau peradaban orang lain</w:t>
      </w:r>
      <w:r w:rsidRPr="007807AE">
        <w:rPr>
          <w:rFonts w:asciiTheme="majorHAnsi" w:hAnsiTheme="majorHAnsi"/>
          <w:sz w:val="24"/>
          <w:szCs w:val="26"/>
          <w:lang w:val="en-US"/>
        </w:rPr>
        <w:t xml:space="preserve"> atau yang biasa disebut sebagai sikap liberal</w:t>
      </w:r>
      <w:r w:rsidRPr="007807AE">
        <w:rPr>
          <w:rFonts w:asciiTheme="majorHAnsi" w:hAnsiTheme="majorHAnsi"/>
          <w:sz w:val="24"/>
          <w:szCs w:val="26"/>
        </w:rPr>
        <w:t>.</w:t>
      </w:r>
      <w:r w:rsidRPr="007807AE">
        <w:rPr>
          <w:rStyle w:val="FootnoteReference"/>
          <w:rFonts w:asciiTheme="majorHAnsi" w:hAnsiTheme="majorHAnsi"/>
          <w:sz w:val="24"/>
          <w:szCs w:val="26"/>
        </w:rPr>
        <w:footnoteReference w:id="17"/>
      </w:r>
      <w:r w:rsidRPr="007807AE">
        <w:rPr>
          <w:rFonts w:asciiTheme="majorHAnsi" w:hAnsiTheme="majorHAnsi"/>
          <w:sz w:val="24"/>
          <w:szCs w:val="26"/>
        </w:rPr>
        <w:t xml:space="preserve"> Untuk itu, penting menyesuaikan</w:t>
      </w:r>
      <w:r w:rsidRPr="007807AE">
        <w:rPr>
          <w:rFonts w:asciiTheme="majorHAnsi" w:hAnsiTheme="majorHAnsi"/>
          <w:sz w:val="24"/>
          <w:szCs w:val="26"/>
          <w:lang w:val="en-US"/>
        </w:rPr>
        <w:t xml:space="preserve"> </w:t>
      </w:r>
      <w:r w:rsidRPr="007807AE">
        <w:rPr>
          <w:rFonts w:asciiTheme="majorHAnsi" w:hAnsiTheme="majorHAnsi"/>
          <w:sz w:val="24"/>
          <w:szCs w:val="26"/>
        </w:rPr>
        <w:t xml:space="preserve">diri menjadi </w:t>
      </w:r>
      <w:r w:rsidRPr="007807AE">
        <w:rPr>
          <w:rFonts w:asciiTheme="majorHAnsi" w:hAnsiTheme="majorHAnsi"/>
          <w:i/>
          <w:iCs/>
          <w:sz w:val="24"/>
          <w:szCs w:val="26"/>
        </w:rPr>
        <w:t>ummatan wasathan</w:t>
      </w:r>
      <w:r w:rsidRPr="007807AE">
        <w:rPr>
          <w:rFonts w:asciiTheme="majorHAnsi" w:hAnsiTheme="majorHAnsi"/>
          <w:sz w:val="24"/>
          <w:szCs w:val="26"/>
        </w:rPr>
        <w:t xml:space="preserve"> yaitu umat yang memiliki sikap, pikiran, dan perilaku  moderat, berimbang, dan adil.</w:t>
      </w:r>
    </w:p>
    <w:p w14:paraId="1DD1763F" w14:textId="77777777" w:rsidR="003E17FF" w:rsidRPr="007807AE" w:rsidRDefault="003E17FF" w:rsidP="003E17FF">
      <w:pPr>
        <w:pStyle w:val="E-JOURNALBody"/>
        <w:spacing w:line="276" w:lineRule="auto"/>
        <w:ind w:firstLine="709"/>
        <w:rPr>
          <w:rFonts w:asciiTheme="majorHAnsi" w:hAnsiTheme="majorHAnsi"/>
          <w:sz w:val="24"/>
          <w:szCs w:val="26"/>
        </w:rPr>
      </w:pPr>
      <w:r w:rsidRPr="007807AE">
        <w:rPr>
          <w:rFonts w:asciiTheme="majorHAnsi" w:hAnsiTheme="majorHAnsi"/>
          <w:sz w:val="24"/>
          <w:szCs w:val="26"/>
        </w:rPr>
        <w:t xml:space="preserve">Konsep moderasi beragama terdapat pada Q. S. Al-Baqarah ayat 143 berikut yang menerangkan tentang sikap </w:t>
      </w:r>
      <w:r w:rsidRPr="007807AE">
        <w:rPr>
          <w:rFonts w:asciiTheme="majorHAnsi" w:hAnsiTheme="majorHAnsi"/>
          <w:i/>
          <w:iCs/>
          <w:sz w:val="24"/>
          <w:szCs w:val="26"/>
        </w:rPr>
        <w:t>wasathiyah</w:t>
      </w:r>
      <w:r w:rsidRPr="007807AE">
        <w:rPr>
          <w:rFonts w:asciiTheme="majorHAnsi" w:hAnsiTheme="majorHAnsi"/>
          <w:sz w:val="24"/>
          <w:szCs w:val="26"/>
        </w:rPr>
        <w:t>:</w:t>
      </w:r>
    </w:p>
    <w:p w14:paraId="07B204C4" w14:textId="77777777" w:rsidR="003E17FF" w:rsidRPr="007807AE" w:rsidRDefault="003E17FF" w:rsidP="003E17FF">
      <w:pPr>
        <w:pStyle w:val="E-JOURNALBody"/>
        <w:bidi/>
        <w:spacing w:line="276" w:lineRule="auto"/>
        <w:ind w:left="708" w:right="709" w:firstLine="0"/>
        <w:rPr>
          <w:rFonts w:asciiTheme="majorHAnsi" w:hAnsiTheme="majorHAnsi" w:cs="LPMQ Isep Misbah"/>
          <w:lang w:val="en-US"/>
        </w:rPr>
      </w:pPr>
      <w:r w:rsidRPr="007807AE">
        <w:rPr>
          <w:rFonts w:asciiTheme="majorHAnsi" w:hAnsiTheme="majorHAnsi" w:cs="LPMQ Isep Misbah"/>
          <w:rtl/>
          <w:lang w:val="en-US"/>
        </w:rPr>
        <w:t>وَكَذٰلِكَ جَعَلْنٰكُمْ اُمَّةً وَّسَطًا لِّتَكُوْنُوْا شُهَدَاۤءَ عَلَى النَّاسِ وَيَكُوْنَ الرَّسُوْلُ عَلَيْكُمْ شَهِيْدًا ۗ...</w:t>
      </w:r>
    </w:p>
    <w:p w14:paraId="536D7751" w14:textId="77777777" w:rsidR="003E17FF" w:rsidRPr="007807AE" w:rsidRDefault="003E17FF" w:rsidP="003E17FF">
      <w:pPr>
        <w:pStyle w:val="E-JOURNALBody"/>
        <w:spacing w:line="276" w:lineRule="auto"/>
        <w:ind w:left="709" w:right="708" w:firstLine="0"/>
        <w:rPr>
          <w:rFonts w:asciiTheme="majorHAnsi" w:hAnsiTheme="majorHAnsi"/>
          <w:sz w:val="24"/>
          <w:szCs w:val="26"/>
        </w:rPr>
      </w:pPr>
      <w:r w:rsidRPr="007807AE">
        <w:rPr>
          <w:rFonts w:asciiTheme="majorHAnsi" w:hAnsiTheme="majorHAnsi"/>
          <w:sz w:val="24"/>
          <w:szCs w:val="26"/>
        </w:rPr>
        <w:t>Terjemahan: “</w:t>
      </w:r>
      <w:r w:rsidRPr="007807AE">
        <w:rPr>
          <w:rFonts w:asciiTheme="majorHAnsi" w:hAnsiTheme="majorHAnsi"/>
          <w:i/>
          <w:iCs/>
          <w:sz w:val="24"/>
          <w:szCs w:val="26"/>
        </w:rPr>
        <w:t>Dan demikian pula Kami telah menjadikan kamu (umat Islam) “umat pertengahan” agar kamu menjadi saksi atas (perbuatan) manusia dan agar Rasul (Muhammad) menjadi saksi atas (perbuatan) kamu…</w:t>
      </w:r>
      <w:r w:rsidRPr="007807AE">
        <w:rPr>
          <w:rFonts w:asciiTheme="majorHAnsi" w:hAnsiTheme="majorHAnsi"/>
          <w:sz w:val="24"/>
          <w:szCs w:val="26"/>
        </w:rPr>
        <w:t>”</w:t>
      </w:r>
    </w:p>
    <w:p w14:paraId="29874D65" w14:textId="77777777" w:rsidR="003E17FF" w:rsidRPr="007807AE" w:rsidRDefault="003E17FF" w:rsidP="003E17FF">
      <w:pPr>
        <w:pStyle w:val="E-JOURNALBody"/>
        <w:spacing w:line="276" w:lineRule="auto"/>
        <w:ind w:firstLine="709"/>
        <w:rPr>
          <w:rFonts w:asciiTheme="majorHAnsi" w:hAnsiTheme="majorHAnsi"/>
          <w:sz w:val="24"/>
          <w:szCs w:val="26"/>
        </w:rPr>
      </w:pPr>
      <w:r w:rsidRPr="007807AE">
        <w:rPr>
          <w:rFonts w:asciiTheme="majorHAnsi" w:hAnsiTheme="majorHAnsi"/>
          <w:sz w:val="24"/>
          <w:szCs w:val="26"/>
        </w:rPr>
        <w:t xml:space="preserve">Tafsir Ibnu Katsir menyatakan </w:t>
      </w:r>
      <w:r w:rsidRPr="007807AE">
        <w:rPr>
          <w:rFonts w:asciiTheme="majorHAnsi" w:hAnsiTheme="majorHAnsi"/>
          <w:i/>
          <w:iCs/>
          <w:sz w:val="24"/>
          <w:szCs w:val="26"/>
        </w:rPr>
        <w:t>al-wasat</w:t>
      </w:r>
      <w:r w:rsidRPr="007807AE">
        <w:rPr>
          <w:rFonts w:asciiTheme="majorHAnsi" w:hAnsiTheme="majorHAnsi"/>
          <w:sz w:val="24"/>
          <w:szCs w:val="26"/>
        </w:rPr>
        <w:t xml:space="preserve"> dalam ayat ini berarti pilihan yang terbaik.</w:t>
      </w:r>
      <w:r w:rsidRPr="007807AE">
        <w:rPr>
          <w:rStyle w:val="FootnoteReference"/>
          <w:rFonts w:asciiTheme="majorHAnsi" w:hAnsiTheme="majorHAnsi"/>
          <w:sz w:val="24"/>
          <w:szCs w:val="26"/>
        </w:rPr>
        <w:footnoteReference w:id="18"/>
      </w:r>
      <w:r w:rsidRPr="007807AE">
        <w:rPr>
          <w:rFonts w:asciiTheme="majorHAnsi" w:hAnsiTheme="majorHAnsi"/>
          <w:sz w:val="24"/>
          <w:szCs w:val="26"/>
        </w:rPr>
        <w:t xml:space="preserve"> Pada Tafsir Al-Azhar, </w:t>
      </w:r>
      <w:r w:rsidRPr="007807AE">
        <w:rPr>
          <w:rFonts w:asciiTheme="majorHAnsi" w:hAnsiTheme="majorHAnsi"/>
          <w:i/>
          <w:iCs/>
          <w:sz w:val="24"/>
          <w:szCs w:val="26"/>
        </w:rPr>
        <w:t>ummatan wasathan</w:t>
      </w:r>
      <w:r w:rsidRPr="007807AE">
        <w:rPr>
          <w:rFonts w:asciiTheme="majorHAnsi" w:hAnsiTheme="majorHAnsi"/>
          <w:sz w:val="24"/>
          <w:szCs w:val="26"/>
        </w:rPr>
        <w:t xml:space="preserve"> merupakan suatu ummat yang menempuh jalan tengah serta menerima hidup di dalam kenyataannya.</w:t>
      </w:r>
      <w:r w:rsidRPr="007807AE">
        <w:rPr>
          <w:rStyle w:val="FootnoteReference"/>
          <w:rFonts w:asciiTheme="majorHAnsi" w:hAnsiTheme="majorHAnsi"/>
          <w:sz w:val="24"/>
          <w:szCs w:val="26"/>
        </w:rPr>
        <w:footnoteReference w:id="19"/>
      </w:r>
      <w:r w:rsidRPr="007807AE">
        <w:rPr>
          <w:rFonts w:asciiTheme="majorHAnsi" w:hAnsiTheme="majorHAnsi"/>
          <w:sz w:val="24"/>
          <w:szCs w:val="26"/>
        </w:rPr>
        <w:t xml:space="preserve"> </w:t>
      </w:r>
      <w:r w:rsidRPr="007807AE">
        <w:rPr>
          <w:rFonts w:asciiTheme="majorHAnsi" w:hAnsiTheme="majorHAnsi"/>
          <w:i/>
          <w:iCs/>
          <w:sz w:val="24"/>
          <w:szCs w:val="26"/>
        </w:rPr>
        <w:t>Wasathan</w:t>
      </w:r>
      <w:r w:rsidRPr="007807AE">
        <w:rPr>
          <w:rFonts w:asciiTheme="majorHAnsi" w:hAnsiTheme="majorHAnsi"/>
          <w:sz w:val="24"/>
          <w:szCs w:val="26"/>
        </w:rPr>
        <w:t xml:space="preserve"> pada ayat ini dapat dirangkum sebagai keadilan atau kebaikan. Kemudian, </w:t>
      </w:r>
      <w:r w:rsidRPr="007807AE">
        <w:rPr>
          <w:rFonts w:asciiTheme="majorHAnsi" w:hAnsiTheme="majorHAnsi"/>
          <w:i/>
          <w:iCs/>
          <w:sz w:val="24"/>
          <w:szCs w:val="26"/>
        </w:rPr>
        <w:t>ummatan wasathan</w:t>
      </w:r>
      <w:r w:rsidRPr="007807AE">
        <w:rPr>
          <w:rFonts w:asciiTheme="majorHAnsi" w:hAnsiTheme="majorHAnsi"/>
          <w:sz w:val="24"/>
          <w:szCs w:val="26"/>
        </w:rPr>
        <w:t xml:space="preserve"> adalah umat yang paling adil dan yang paling baik.</w:t>
      </w:r>
      <w:r w:rsidRPr="007807AE">
        <w:rPr>
          <w:rStyle w:val="FootnoteReference"/>
          <w:rFonts w:asciiTheme="majorHAnsi" w:hAnsiTheme="majorHAnsi"/>
          <w:sz w:val="24"/>
          <w:szCs w:val="26"/>
        </w:rPr>
        <w:footnoteReference w:id="20"/>
      </w:r>
    </w:p>
    <w:p w14:paraId="46B0F5E8" w14:textId="77777777" w:rsidR="003E17FF" w:rsidRPr="007807AE" w:rsidRDefault="003E17FF" w:rsidP="003E17FF">
      <w:pPr>
        <w:pStyle w:val="E-JOURNALBody"/>
        <w:spacing w:line="276" w:lineRule="auto"/>
        <w:ind w:firstLine="709"/>
        <w:rPr>
          <w:rFonts w:asciiTheme="majorHAnsi" w:hAnsiTheme="majorHAnsi"/>
          <w:sz w:val="24"/>
          <w:szCs w:val="26"/>
        </w:rPr>
      </w:pPr>
      <w:r w:rsidRPr="007807AE">
        <w:rPr>
          <w:rFonts w:asciiTheme="majorHAnsi" w:hAnsiTheme="majorHAnsi"/>
          <w:sz w:val="24"/>
          <w:szCs w:val="26"/>
        </w:rPr>
        <w:t xml:space="preserve">Berdasarkan ayat dan tafsir di atas, jelas dinyatakan bahwa Allah SWT. menjadikan umat Islam sebagai umat yang moderat, umat yang berada pada posisi pertengahan, umat terbaik, serta umat pilihan. Untuk itu, umat Islam perlu untuk mengimplementasikan </w:t>
      </w:r>
      <w:r w:rsidRPr="007807AE">
        <w:rPr>
          <w:rFonts w:asciiTheme="majorHAnsi" w:hAnsiTheme="majorHAnsi"/>
          <w:sz w:val="24"/>
          <w:szCs w:val="26"/>
        </w:rPr>
        <w:lastRenderedPageBreak/>
        <w:t xml:space="preserve">nilai-nilai moderasi beragama dalam kehidupan sehari-hari agar dapat </w:t>
      </w:r>
      <w:r w:rsidRPr="007807AE">
        <w:rPr>
          <w:rFonts w:asciiTheme="majorHAnsi" w:hAnsiTheme="majorHAnsi"/>
          <w:sz w:val="24"/>
          <w:szCs w:val="26"/>
          <w:lang w:val="en-US"/>
        </w:rPr>
        <w:t>mewujudkan</w:t>
      </w:r>
      <w:r w:rsidRPr="007807AE">
        <w:rPr>
          <w:rFonts w:asciiTheme="majorHAnsi" w:hAnsiTheme="majorHAnsi"/>
          <w:sz w:val="24"/>
          <w:szCs w:val="26"/>
        </w:rPr>
        <w:t xml:space="preserve"> kehidupan yang aman dan damai.</w:t>
      </w:r>
    </w:p>
    <w:p w14:paraId="0DD6936F" w14:textId="77777777" w:rsidR="003E17FF" w:rsidRPr="007807AE" w:rsidRDefault="003E17FF" w:rsidP="003E17FF">
      <w:pPr>
        <w:pStyle w:val="E-JOURNALBody"/>
        <w:spacing w:line="276" w:lineRule="auto"/>
        <w:ind w:firstLine="709"/>
        <w:rPr>
          <w:rFonts w:asciiTheme="majorHAnsi" w:hAnsiTheme="majorHAnsi"/>
          <w:sz w:val="24"/>
          <w:szCs w:val="26"/>
        </w:rPr>
      </w:pPr>
      <w:r w:rsidRPr="007807AE">
        <w:rPr>
          <w:rFonts w:asciiTheme="majorHAnsi" w:hAnsiTheme="majorHAnsi"/>
          <w:sz w:val="24"/>
          <w:szCs w:val="26"/>
        </w:rPr>
        <w:t xml:space="preserve">Moderasi beragama juga dapat diwujudkan melalui sikap toleransi. Toleransi berarti kesediaan </w:t>
      </w:r>
      <w:r w:rsidRPr="007807AE">
        <w:rPr>
          <w:rFonts w:asciiTheme="majorHAnsi" w:hAnsiTheme="majorHAnsi"/>
          <w:sz w:val="24"/>
          <w:szCs w:val="26"/>
          <w:lang w:val="en-US"/>
        </w:rPr>
        <w:t xml:space="preserve">dalam </w:t>
      </w:r>
      <w:r w:rsidRPr="007807AE">
        <w:rPr>
          <w:rFonts w:asciiTheme="majorHAnsi" w:hAnsiTheme="majorHAnsi"/>
          <w:sz w:val="24"/>
          <w:szCs w:val="26"/>
        </w:rPr>
        <w:t xml:space="preserve">menerima kenyataan pendapat yang berbeda-beda tentang kebenaran yang dianut. Sikap tersebut menghargai keyakinan orang lain </w:t>
      </w:r>
      <w:r w:rsidRPr="007807AE">
        <w:rPr>
          <w:rFonts w:asciiTheme="majorHAnsi" w:hAnsiTheme="majorHAnsi"/>
          <w:sz w:val="24"/>
          <w:szCs w:val="26"/>
          <w:lang w:val="en-US"/>
        </w:rPr>
        <w:t>yaitu</w:t>
      </w:r>
      <w:r w:rsidRPr="007807AE">
        <w:rPr>
          <w:rFonts w:asciiTheme="majorHAnsi" w:hAnsiTheme="majorHAnsi"/>
          <w:sz w:val="24"/>
          <w:szCs w:val="26"/>
        </w:rPr>
        <w:t xml:space="preserve"> agama yang dipeluknya serta memberi kebebasan untuk menjalankannya.</w:t>
      </w:r>
      <w:r w:rsidRPr="007807AE">
        <w:rPr>
          <w:rStyle w:val="FootnoteReference"/>
          <w:rFonts w:asciiTheme="majorHAnsi" w:hAnsiTheme="majorHAnsi"/>
          <w:sz w:val="24"/>
          <w:szCs w:val="26"/>
        </w:rPr>
        <w:footnoteReference w:id="21"/>
      </w:r>
      <w:r w:rsidRPr="007807AE">
        <w:rPr>
          <w:rFonts w:asciiTheme="majorHAnsi" w:hAnsiTheme="majorHAnsi"/>
          <w:sz w:val="24"/>
          <w:szCs w:val="26"/>
        </w:rPr>
        <w:t xml:space="preserve"> Sehingga orang yang bersikap toleransi tidak akan mengekang pemeluk agama lain.</w:t>
      </w:r>
    </w:p>
    <w:p w14:paraId="7BE2CE1B" w14:textId="77777777" w:rsidR="003E17FF" w:rsidRPr="007807AE" w:rsidRDefault="003E17FF" w:rsidP="003E17FF">
      <w:pPr>
        <w:pStyle w:val="E-JOURNALBody"/>
        <w:spacing w:line="276" w:lineRule="auto"/>
        <w:ind w:firstLine="709"/>
        <w:rPr>
          <w:rFonts w:asciiTheme="majorHAnsi" w:hAnsiTheme="majorHAnsi"/>
          <w:sz w:val="24"/>
          <w:szCs w:val="26"/>
        </w:rPr>
      </w:pPr>
      <w:r w:rsidRPr="007807AE">
        <w:rPr>
          <w:rFonts w:asciiTheme="majorHAnsi" w:hAnsiTheme="majorHAnsi"/>
          <w:sz w:val="24"/>
          <w:szCs w:val="26"/>
        </w:rPr>
        <w:t>Allah SWT. berfirman dalam Q.S. Al-Kafirun ayat 6 yang menjelaskan tentang sikap toleransi sebagai berikut:</w:t>
      </w:r>
    </w:p>
    <w:p w14:paraId="4709D845" w14:textId="77777777" w:rsidR="003E17FF" w:rsidRPr="007807AE" w:rsidRDefault="003E17FF" w:rsidP="003E17FF">
      <w:pPr>
        <w:pStyle w:val="E-JOURNALBody"/>
        <w:bidi/>
        <w:spacing w:line="276" w:lineRule="auto"/>
        <w:ind w:left="708" w:right="709" w:firstLine="0"/>
        <w:rPr>
          <w:rFonts w:asciiTheme="majorHAnsi" w:hAnsiTheme="majorHAnsi" w:cs="LPMQ Isep Misbah"/>
          <w:lang w:val="en-US"/>
        </w:rPr>
      </w:pPr>
      <w:r w:rsidRPr="007807AE">
        <w:rPr>
          <w:rFonts w:asciiTheme="majorHAnsi" w:hAnsiTheme="majorHAnsi" w:cs="LPMQ Isep Misbah"/>
          <w:rtl/>
          <w:lang w:val="en-US"/>
        </w:rPr>
        <w:t>لَكُمْ دِيْنُكُمْ وَلِيَ دِيْنِ ࣖ</w:t>
      </w:r>
    </w:p>
    <w:p w14:paraId="5FBAAFA6" w14:textId="77777777" w:rsidR="003E17FF" w:rsidRPr="007807AE" w:rsidRDefault="003E17FF" w:rsidP="003E17FF">
      <w:pPr>
        <w:pStyle w:val="E-JOURNALBody"/>
        <w:spacing w:line="276" w:lineRule="auto"/>
        <w:ind w:left="709" w:right="709" w:firstLine="0"/>
        <w:rPr>
          <w:rFonts w:asciiTheme="majorHAnsi" w:hAnsiTheme="majorHAnsi"/>
          <w:sz w:val="24"/>
          <w:szCs w:val="26"/>
        </w:rPr>
      </w:pPr>
      <w:r w:rsidRPr="007807AE">
        <w:rPr>
          <w:rFonts w:asciiTheme="majorHAnsi" w:hAnsiTheme="majorHAnsi"/>
          <w:sz w:val="24"/>
          <w:szCs w:val="26"/>
        </w:rPr>
        <w:t>Terjemahan: “</w:t>
      </w:r>
      <w:r w:rsidRPr="007807AE">
        <w:rPr>
          <w:rFonts w:asciiTheme="majorHAnsi" w:hAnsiTheme="majorHAnsi"/>
          <w:i/>
          <w:iCs/>
          <w:sz w:val="24"/>
          <w:szCs w:val="26"/>
        </w:rPr>
        <w:t>Untukmu agamamu dan untukku agamaku.</w:t>
      </w:r>
      <w:r w:rsidRPr="007807AE">
        <w:rPr>
          <w:rFonts w:asciiTheme="majorHAnsi" w:hAnsiTheme="majorHAnsi"/>
          <w:sz w:val="24"/>
          <w:szCs w:val="26"/>
        </w:rPr>
        <w:t>”</w:t>
      </w:r>
    </w:p>
    <w:p w14:paraId="17F15251" w14:textId="77777777" w:rsidR="003E17FF" w:rsidRPr="007807AE" w:rsidRDefault="003E17FF" w:rsidP="003E17FF">
      <w:pPr>
        <w:pStyle w:val="E-JOURNALBody"/>
        <w:spacing w:line="276" w:lineRule="auto"/>
        <w:ind w:firstLine="0"/>
        <w:rPr>
          <w:rFonts w:asciiTheme="majorHAnsi" w:hAnsiTheme="majorHAnsi"/>
          <w:sz w:val="24"/>
          <w:szCs w:val="26"/>
        </w:rPr>
      </w:pPr>
      <w:r w:rsidRPr="007807AE">
        <w:rPr>
          <w:rFonts w:asciiTheme="majorHAnsi" w:hAnsiTheme="majorHAnsi"/>
          <w:sz w:val="24"/>
          <w:szCs w:val="26"/>
        </w:rPr>
        <w:tab/>
        <w:t>Tafsir Ibnu Abbas menjelaskan bahwa ayat ini menceritakan tentang toleransi beragama.</w:t>
      </w:r>
      <w:r w:rsidRPr="007807AE">
        <w:rPr>
          <w:rStyle w:val="FootnoteReference"/>
          <w:rFonts w:asciiTheme="majorHAnsi" w:hAnsiTheme="majorHAnsi"/>
          <w:sz w:val="24"/>
          <w:szCs w:val="26"/>
        </w:rPr>
        <w:footnoteReference w:id="22"/>
      </w:r>
      <w:r w:rsidRPr="007807AE">
        <w:rPr>
          <w:rFonts w:asciiTheme="majorHAnsi" w:hAnsiTheme="majorHAnsi"/>
          <w:sz w:val="24"/>
          <w:szCs w:val="26"/>
        </w:rPr>
        <w:t xml:space="preserve"> Tafsir Al-Azhar menjelaskan lebih lanjut soal akidah, di antara Tauhid Mengesakan Allah SWT., sekali-kali tidaklah dapat dikompromikan atau bahkan dicampur adukkan dengan syirik. Tauhid dan syirik tidak dapat dipertemukan, karena jika yang hak dipertemukan dengan yang batil maka yang batil yang akan menang.</w:t>
      </w:r>
      <w:r w:rsidRPr="007807AE">
        <w:rPr>
          <w:rStyle w:val="FootnoteReference"/>
          <w:rFonts w:asciiTheme="majorHAnsi" w:hAnsiTheme="majorHAnsi"/>
          <w:sz w:val="24"/>
          <w:szCs w:val="26"/>
        </w:rPr>
        <w:footnoteReference w:id="23"/>
      </w:r>
    </w:p>
    <w:p w14:paraId="1FEFAD31" w14:textId="77777777" w:rsidR="003E17FF" w:rsidRPr="007807AE" w:rsidRDefault="003E17FF" w:rsidP="003E17FF">
      <w:pPr>
        <w:pStyle w:val="E-JOURNALBody"/>
        <w:spacing w:line="276" w:lineRule="auto"/>
        <w:ind w:firstLine="0"/>
        <w:rPr>
          <w:rFonts w:asciiTheme="majorHAnsi" w:hAnsiTheme="majorHAnsi"/>
          <w:sz w:val="24"/>
          <w:szCs w:val="26"/>
          <w:lang w:val="en-US"/>
        </w:rPr>
      </w:pPr>
      <w:r w:rsidRPr="007807AE">
        <w:rPr>
          <w:rFonts w:asciiTheme="majorHAnsi" w:hAnsiTheme="majorHAnsi"/>
          <w:sz w:val="24"/>
          <w:szCs w:val="26"/>
        </w:rPr>
        <w:tab/>
        <w:t xml:space="preserve">Berdasarkan tafsir tersebut dapat dipahami bahwa dalam hal tauhid atau ketuhanan tidak dapat dikompromikan. Namun, sikap yang benar untuk dilakukan adalah bersikap toleransi dengan tidak mengganggu dan sebatas menghargai perbedaan keyakinan. Toleransi beragama sangat penting dilakukan untuk dapat menjaga kedamaian serta menjaga akidah </w:t>
      </w:r>
      <w:r w:rsidRPr="007807AE">
        <w:rPr>
          <w:rFonts w:asciiTheme="majorHAnsi" w:hAnsiTheme="majorHAnsi"/>
          <w:sz w:val="24"/>
          <w:szCs w:val="26"/>
          <w:lang w:val="en-US"/>
        </w:rPr>
        <w:t>yang dipercayai.</w:t>
      </w:r>
    </w:p>
    <w:p w14:paraId="48D3FA61" w14:textId="77777777" w:rsidR="003E17FF" w:rsidRPr="007807AE" w:rsidRDefault="003E17FF" w:rsidP="003E17FF">
      <w:pPr>
        <w:pStyle w:val="E-JOURNALBody"/>
        <w:spacing w:line="276" w:lineRule="auto"/>
        <w:ind w:firstLine="0"/>
        <w:rPr>
          <w:rFonts w:asciiTheme="majorHAnsi" w:hAnsiTheme="majorHAnsi"/>
          <w:sz w:val="24"/>
          <w:szCs w:val="26"/>
        </w:rPr>
      </w:pPr>
      <w:r w:rsidRPr="007807AE">
        <w:rPr>
          <w:rFonts w:asciiTheme="majorHAnsi" w:hAnsiTheme="majorHAnsi"/>
          <w:sz w:val="24"/>
          <w:szCs w:val="26"/>
        </w:rPr>
        <w:tab/>
        <w:t>Indikator yang terdapat pada moderasi beragama adalah empat hal, yaitu komitmen kebangsaan, toleransi, anti-kekerasan, dan akomodatif terhadap kebudayaan lo</w:t>
      </w:r>
      <w:r w:rsidRPr="007807AE">
        <w:rPr>
          <w:rFonts w:asciiTheme="majorHAnsi" w:hAnsiTheme="majorHAnsi"/>
          <w:sz w:val="24"/>
          <w:szCs w:val="26"/>
          <w:lang w:val="en-US"/>
        </w:rPr>
        <w:t>k</w:t>
      </w:r>
      <w:r w:rsidRPr="007807AE">
        <w:rPr>
          <w:rFonts w:asciiTheme="majorHAnsi" w:hAnsiTheme="majorHAnsi"/>
          <w:sz w:val="24"/>
          <w:szCs w:val="26"/>
        </w:rPr>
        <w:t>al.</w:t>
      </w:r>
      <w:r w:rsidRPr="007807AE">
        <w:rPr>
          <w:rStyle w:val="FootnoteReference"/>
          <w:rFonts w:asciiTheme="majorHAnsi" w:hAnsiTheme="majorHAnsi"/>
          <w:sz w:val="24"/>
          <w:szCs w:val="26"/>
        </w:rPr>
        <w:footnoteReference w:id="24"/>
      </w:r>
      <w:r w:rsidRPr="007807AE">
        <w:rPr>
          <w:rFonts w:asciiTheme="majorHAnsi" w:hAnsiTheme="majorHAnsi"/>
          <w:sz w:val="24"/>
          <w:szCs w:val="26"/>
        </w:rPr>
        <w:t xml:space="preserve"> Adapun nilai nilai moderasi dalam Islam, yaitu </w:t>
      </w:r>
      <w:r w:rsidRPr="007807AE">
        <w:rPr>
          <w:rFonts w:asciiTheme="majorHAnsi" w:hAnsiTheme="majorHAnsi"/>
          <w:i/>
          <w:iCs/>
          <w:sz w:val="24"/>
          <w:szCs w:val="26"/>
        </w:rPr>
        <w:t>tawassuth</w:t>
      </w:r>
      <w:r w:rsidRPr="007807AE">
        <w:rPr>
          <w:rFonts w:asciiTheme="majorHAnsi" w:hAnsiTheme="majorHAnsi"/>
          <w:sz w:val="24"/>
          <w:szCs w:val="26"/>
        </w:rPr>
        <w:t xml:space="preserve"> (mengambil jalan tengah), </w:t>
      </w:r>
      <w:r w:rsidRPr="007807AE">
        <w:rPr>
          <w:rFonts w:asciiTheme="majorHAnsi" w:hAnsiTheme="majorHAnsi"/>
          <w:i/>
          <w:iCs/>
          <w:sz w:val="24"/>
          <w:szCs w:val="26"/>
        </w:rPr>
        <w:t>tawazun</w:t>
      </w:r>
      <w:r w:rsidRPr="007807AE">
        <w:rPr>
          <w:rFonts w:asciiTheme="majorHAnsi" w:hAnsiTheme="majorHAnsi"/>
          <w:sz w:val="24"/>
          <w:szCs w:val="26"/>
        </w:rPr>
        <w:t xml:space="preserve"> (berkeimbangan), </w:t>
      </w:r>
      <w:r w:rsidRPr="007807AE">
        <w:rPr>
          <w:rFonts w:asciiTheme="majorHAnsi" w:hAnsiTheme="majorHAnsi"/>
          <w:i/>
          <w:iCs/>
          <w:sz w:val="24"/>
          <w:szCs w:val="26"/>
        </w:rPr>
        <w:t>i’tidal</w:t>
      </w:r>
      <w:r w:rsidRPr="007807AE">
        <w:rPr>
          <w:rFonts w:asciiTheme="majorHAnsi" w:hAnsiTheme="majorHAnsi"/>
          <w:sz w:val="24"/>
          <w:szCs w:val="26"/>
        </w:rPr>
        <w:t xml:space="preserve"> (lurus dan tegas), </w:t>
      </w:r>
      <w:r w:rsidRPr="007807AE">
        <w:rPr>
          <w:rFonts w:asciiTheme="majorHAnsi" w:hAnsiTheme="majorHAnsi"/>
          <w:i/>
          <w:iCs/>
          <w:sz w:val="24"/>
          <w:szCs w:val="26"/>
        </w:rPr>
        <w:t>tasamuh</w:t>
      </w:r>
      <w:r w:rsidRPr="007807AE">
        <w:rPr>
          <w:rFonts w:asciiTheme="majorHAnsi" w:hAnsiTheme="majorHAnsi"/>
          <w:sz w:val="24"/>
          <w:szCs w:val="26"/>
        </w:rPr>
        <w:t xml:space="preserve"> (toleransi), </w:t>
      </w:r>
      <w:r w:rsidRPr="007807AE">
        <w:rPr>
          <w:rFonts w:asciiTheme="majorHAnsi" w:hAnsiTheme="majorHAnsi"/>
          <w:i/>
          <w:iCs/>
          <w:sz w:val="24"/>
          <w:szCs w:val="26"/>
        </w:rPr>
        <w:t>musawah</w:t>
      </w:r>
      <w:r w:rsidRPr="007807AE">
        <w:rPr>
          <w:rFonts w:asciiTheme="majorHAnsi" w:hAnsiTheme="majorHAnsi"/>
          <w:sz w:val="24"/>
          <w:szCs w:val="26"/>
        </w:rPr>
        <w:t xml:space="preserve"> (egaliter), </w:t>
      </w:r>
      <w:r w:rsidRPr="007807AE">
        <w:rPr>
          <w:rFonts w:asciiTheme="majorHAnsi" w:hAnsiTheme="majorHAnsi"/>
          <w:i/>
          <w:iCs/>
          <w:sz w:val="24"/>
          <w:szCs w:val="26"/>
        </w:rPr>
        <w:t>syura</w:t>
      </w:r>
      <w:r w:rsidRPr="007807AE">
        <w:rPr>
          <w:rFonts w:asciiTheme="majorHAnsi" w:hAnsiTheme="majorHAnsi"/>
          <w:sz w:val="24"/>
          <w:szCs w:val="26"/>
        </w:rPr>
        <w:t xml:space="preserve"> (musyawarah), </w:t>
      </w:r>
      <w:r w:rsidRPr="007807AE">
        <w:rPr>
          <w:rFonts w:asciiTheme="majorHAnsi" w:hAnsiTheme="majorHAnsi"/>
          <w:i/>
          <w:iCs/>
          <w:sz w:val="24"/>
          <w:szCs w:val="26"/>
        </w:rPr>
        <w:t>ishlah</w:t>
      </w:r>
      <w:r w:rsidRPr="007807AE">
        <w:rPr>
          <w:rFonts w:asciiTheme="majorHAnsi" w:hAnsiTheme="majorHAnsi"/>
          <w:sz w:val="24"/>
          <w:szCs w:val="26"/>
        </w:rPr>
        <w:t xml:space="preserve"> (reformasi), </w:t>
      </w:r>
      <w:r w:rsidRPr="007807AE">
        <w:rPr>
          <w:rFonts w:asciiTheme="majorHAnsi" w:hAnsiTheme="majorHAnsi"/>
          <w:i/>
          <w:iCs/>
          <w:sz w:val="24"/>
          <w:szCs w:val="26"/>
        </w:rPr>
        <w:t>aulawiyah</w:t>
      </w:r>
      <w:r w:rsidRPr="007807AE">
        <w:rPr>
          <w:rFonts w:asciiTheme="majorHAnsi" w:hAnsiTheme="majorHAnsi"/>
          <w:sz w:val="24"/>
          <w:szCs w:val="26"/>
        </w:rPr>
        <w:t xml:space="preserve"> (mendahulukan yang prioritas), </w:t>
      </w:r>
      <w:r w:rsidRPr="007807AE">
        <w:rPr>
          <w:rFonts w:asciiTheme="majorHAnsi" w:hAnsiTheme="majorHAnsi"/>
          <w:i/>
          <w:iCs/>
          <w:sz w:val="24"/>
          <w:szCs w:val="26"/>
        </w:rPr>
        <w:t>thatawur wa ibtikar</w:t>
      </w:r>
      <w:r w:rsidRPr="007807AE">
        <w:rPr>
          <w:rFonts w:asciiTheme="majorHAnsi" w:hAnsiTheme="majorHAnsi"/>
          <w:sz w:val="24"/>
          <w:szCs w:val="26"/>
        </w:rPr>
        <w:t xml:space="preserve"> (dinamis dan inovatif), dan </w:t>
      </w:r>
      <w:r w:rsidRPr="007807AE">
        <w:rPr>
          <w:rFonts w:asciiTheme="majorHAnsi" w:hAnsiTheme="majorHAnsi"/>
          <w:i/>
          <w:iCs/>
          <w:sz w:val="24"/>
          <w:szCs w:val="26"/>
        </w:rPr>
        <w:t>tahadhdhur</w:t>
      </w:r>
      <w:r w:rsidRPr="007807AE">
        <w:rPr>
          <w:rFonts w:asciiTheme="majorHAnsi" w:hAnsiTheme="majorHAnsi"/>
          <w:sz w:val="24"/>
          <w:szCs w:val="26"/>
        </w:rPr>
        <w:t xml:space="preserve"> (berkeadaban).</w:t>
      </w:r>
      <w:r w:rsidRPr="007807AE">
        <w:rPr>
          <w:rStyle w:val="FootnoteReference"/>
          <w:rFonts w:asciiTheme="majorHAnsi" w:hAnsiTheme="majorHAnsi"/>
          <w:sz w:val="24"/>
          <w:szCs w:val="26"/>
        </w:rPr>
        <w:footnoteReference w:id="25"/>
      </w:r>
      <w:r w:rsidRPr="007807AE">
        <w:rPr>
          <w:rFonts w:asciiTheme="majorHAnsi" w:hAnsiTheme="majorHAnsi"/>
          <w:sz w:val="24"/>
          <w:szCs w:val="26"/>
        </w:rPr>
        <w:t xml:space="preserve"> Nilai-nilai moderasi tersebut penting untuk dimiliki serta diimplementasikan agar tercapai masyarakat yang aman dan damai.</w:t>
      </w:r>
    </w:p>
    <w:p w14:paraId="07394351" w14:textId="77777777" w:rsidR="003E17FF" w:rsidRPr="007807AE" w:rsidRDefault="003E17FF" w:rsidP="003E17FF">
      <w:pPr>
        <w:pStyle w:val="E-JOURNALBody"/>
        <w:numPr>
          <w:ilvl w:val="0"/>
          <w:numId w:val="3"/>
        </w:numPr>
        <w:spacing w:line="276" w:lineRule="auto"/>
        <w:ind w:left="426"/>
        <w:rPr>
          <w:rFonts w:asciiTheme="majorHAnsi" w:hAnsiTheme="majorHAnsi"/>
          <w:b/>
          <w:bCs/>
          <w:sz w:val="24"/>
          <w:szCs w:val="26"/>
        </w:rPr>
      </w:pPr>
      <w:r w:rsidRPr="007807AE">
        <w:rPr>
          <w:rFonts w:asciiTheme="majorHAnsi" w:hAnsiTheme="majorHAnsi"/>
          <w:b/>
          <w:bCs/>
          <w:sz w:val="24"/>
          <w:szCs w:val="26"/>
        </w:rPr>
        <w:t>Materi Pendidikan Agama Islam</w:t>
      </w:r>
    </w:p>
    <w:p w14:paraId="3AD8395E" w14:textId="77777777" w:rsidR="003E17FF" w:rsidRPr="007807AE" w:rsidRDefault="003E17FF" w:rsidP="003E17FF">
      <w:pPr>
        <w:pStyle w:val="E-JOURNALBody"/>
        <w:spacing w:line="276" w:lineRule="auto"/>
        <w:ind w:firstLine="709"/>
        <w:rPr>
          <w:rFonts w:asciiTheme="majorHAnsi" w:hAnsiTheme="majorHAnsi"/>
          <w:sz w:val="24"/>
          <w:szCs w:val="26"/>
        </w:rPr>
      </w:pPr>
      <w:r w:rsidRPr="007807AE">
        <w:rPr>
          <w:rFonts w:asciiTheme="majorHAnsi" w:hAnsiTheme="majorHAnsi"/>
          <w:sz w:val="24"/>
          <w:szCs w:val="26"/>
        </w:rPr>
        <w:t xml:space="preserve">Pendidikan Agama Islam adalah pendidikan </w:t>
      </w:r>
      <w:r w:rsidRPr="003E17FF">
        <w:rPr>
          <w:rFonts w:asciiTheme="majorHAnsi" w:hAnsiTheme="majorHAnsi"/>
          <w:sz w:val="24"/>
          <w:szCs w:val="26"/>
        </w:rPr>
        <w:t xml:space="preserve">yang diajarkan </w:t>
      </w:r>
      <w:r w:rsidRPr="007807AE">
        <w:rPr>
          <w:rFonts w:asciiTheme="majorHAnsi" w:hAnsiTheme="majorHAnsi"/>
          <w:sz w:val="24"/>
          <w:szCs w:val="26"/>
        </w:rPr>
        <w:t xml:space="preserve">melalui ajaran-ajaran Islam, yaitu berupa bimbingan dan asuhan terhadap anak didik </w:t>
      </w:r>
      <w:r w:rsidRPr="003E17FF">
        <w:rPr>
          <w:rFonts w:asciiTheme="majorHAnsi" w:hAnsiTheme="majorHAnsi"/>
          <w:sz w:val="24"/>
          <w:szCs w:val="26"/>
        </w:rPr>
        <w:t>supaya</w:t>
      </w:r>
      <w:r w:rsidRPr="007807AE">
        <w:rPr>
          <w:rFonts w:asciiTheme="majorHAnsi" w:hAnsiTheme="majorHAnsi"/>
          <w:sz w:val="24"/>
          <w:szCs w:val="26"/>
        </w:rPr>
        <w:t xml:space="preserve"> nantinya setelah selesai dari pendidikan ia </w:t>
      </w:r>
      <w:r w:rsidRPr="003E17FF">
        <w:rPr>
          <w:rFonts w:asciiTheme="majorHAnsi" w:hAnsiTheme="majorHAnsi"/>
          <w:sz w:val="24"/>
          <w:szCs w:val="26"/>
        </w:rPr>
        <w:t>bisa</w:t>
      </w:r>
      <w:r w:rsidRPr="007807AE">
        <w:rPr>
          <w:rFonts w:asciiTheme="majorHAnsi" w:hAnsiTheme="majorHAnsi"/>
          <w:sz w:val="24"/>
          <w:szCs w:val="26"/>
        </w:rPr>
        <w:t xml:space="preserve"> memahami, menghayati, dan mengamalkan ajaran-ajaran agama Islam yang telah diyakininya secara </w:t>
      </w:r>
      <w:r w:rsidRPr="003E17FF">
        <w:rPr>
          <w:rFonts w:asciiTheme="majorHAnsi" w:hAnsiTheme="majorHAnsi"/>
          <w:sz w:val="24"/>
          <w:szCs w:val="26"/>
        </w:rPr>
        <w:t xml:space="preserve">komprehensif dan </w:t>
      </w:r>
      <w:r w:rsidRPr="007807AE">
        <w:rPr>
          <w:rFonts w:asciiTheme="majorHAnsi" w:hAnsiTheme="majorHAnsi"/>
          <w:sz w:val="24"/>
          <w:szCs w:val="26"/>
        </w:rPr>
        <w:t xml:space="preserve">menyeluruh, serta menjadikan agama Islam itu sebagai suatu pandangan hidupnya demi keselamatan dan </w:t>
      </w:r>
      <w:r w:rsidRPr="007807AE">
        <w:rPr>
          <w:rFonts w:asciiTheme="majorHAnsi" w:hAnsiTheme="majorHAnsi"/>
          <w:sz w:val="24"/>
          <w:szCs w:val="26"/>
        </w:rPr>
        <w:lastRenderedPageBreak/>
        <w:t xml:space="preserve">kesejahteraan hidup di dunia </w:t>
      </w:r>
      <w:r w:rsidRPr="003E17FF">
        <w:rPr>
          <w:rFonts w:asciiTheme="majorHAnsi" w:hAnsiTheme="majorHAnsi"/>
          <w:sz w:val="24"/>
          <w:szCs w:val="26"/>
        </w:rPr>
        <w:t>serta</w:t>
      </w:r>
      <w:r w:rsidRPr="007807AE">
        <w:rPr>
          <w:rFonts w:asciiTheme="majorHAnsi" w:hAnsiTheme="majorHAnsi"/>
          <w:sz w:val="24"/>
          <w:szCs w:val="26"/>
        </w:rPr>
        <w:t xml:space="preserve"> di akhirat kelak. Pendidikan agama merupakan bagian penting dari pendidikan yang berkenaan dengan aspek-aspek dan nilai antara lain akhlak dan keagamaan. Oleh karena itu, pendidikan agama </w:t>
      </w:r>
      <w:r w:rsidRPr="007807AE">
        <w:rPr>
          <w:rFonts w:asciiTheme="majorHAnsi" w:hAnsiTheme="majorHAnsi"/>
          <w:sz w:val="24"/>
          <w:szCs w:val="26"/>
          <w:lang w:val="en-US"/>
        </w:rPr>
        <w:t xml:space="preserve">merupakan bagian dari </w:t>
      </w:r>
      <w:r w:rsidRPr="007807AE">
        <w:rPr>
          <w:rFonts w:asciiTheme="majorHAnsi" w:hAnsiTheme="majorHAnsi"/>
          <w:sz w:val="24"/>
          <w:szCs w:val="26"/>
        </w:rPr>
        <w:t>tanggung jawab keluarga, masyarakat, dan pemerintah.</w:t>
      </w:r>
      <w:r w:rsidRPr="007807AE">
        <w:rPr>
          <w:rStyle w:val="FootnoteReference"/>
          <w:rFonts w:asciiTheme="majorHAnsi" w:hAnsiTheme="majorHAnsi"/>
          <w:sz w:val="24"/>
          <w:szCs w:val="26"/>
        </w:rPr>
        <w:footnoteReference w:id="26"/>
      </w:r>
    </w:p>
    <w:p w14:paraId="141D94CE" w14:textId="77777777" w:rsidR="003E17FF" w:rsidRPr="007807AE" w:rsidRDefault="003E17FF" w:rsidP="003E17FF">
      <w:pPr>
        <w:pStyle w:val="E-JOURNALBody"/>
        <w:spacing w:line="276" w:lineRule="auto"/>
        <w:ind w:firstLine="709"/>
        <w:rPr>
          <w:rFonts w:asciiTheme="majorHAnsi" w:hAnsiTheme="majorHAnsi"/>
          <w:sz w:val="24"/>
          <w:szCs w:val="26"/>
          <w:lang w:val="en-US"/>
        </w:rPr>
      </w:pPr>
      <w:r w:rsidRPr="003E17FF">
        <w:rPr>
          <w:rFonts w:asciiTheme="majorHAnsi" w:hAnsiTheme="majorHAnsi"/>
          <w:sz w:val="24"/>
          <w:szCs w:val="26"/>
        </w:rPr>
        <w:t xml:space="preserve">Pendidikan Agama Islam tidak hanya mendapat pengetahuan intelektual saja, akan tetapi melalui pembelajaran ini dapat membentuk sifat dan karakter siswa sehingga mereka bisa secara kolektif mewakili nilai-nilai Islam, berperilaku sebagai </w:t>
      </w:r>
      <w:r w:rsidRPr="003E17FF">
        <w:rPr>
          <w:rFonts w:asciiTheme="majorHAnsi" w:hAnsiTheme="majorHAnsi"/>
          <w:i/>
          <w:iCs/>
          <w:sz w:val="24"/>
          <w:szCs w:val="26"/>
        </w:rPr>
        <w:t>khalifatullah fil ard</w:t>
      </w:r>
      <w:r w:rsidRPr="003E17FF">
        <w:rPr>
          <w:rFonts w:asciiTheme="majorHAnsi" w:hAnsiTheme="majorHAnsi"/>
          <w:sz w:val="24"/>
          <w:szCs w:val="26"/>
        </w:rPr>
        <w:t xml:space="preserve"> (mewakili Allah di muka bumi), untuk melayani sebagai saksi kebenaran dan perilaku mulia. </w:t>
      </w:r>
      <w:r w:rsidRPr="007807AE">
        <w:rPr>
          <w:rFonts w:asciiTheme="majorHAnsi" w:hAnsiTheme="majorHAnsi"/>
          <w:sz w:val="24"/>
          <w:szCs w:val="26"/>
          <w:lang w:val="en-US"/>
        </w:rPr>
        <w:t>Pengetahuan (‘ilm) dalam agama Islam adalah bersifat teoritis, dan sangat aktif serta melibatkan berbagai rancangan pendidikan.</w:t>
      </w:r>
      <w:r w:rsidRPr="007807AE">
        <w:rPr>
          <w:rStyle w:val="FootnoteReference"/>
          <w:rFonts w:asciiTheme="majorHAnsi" w:hAnsiTheme="majorHAnsi"/>
          <w:sz w:val="24"/>
          <w:szCs w:val="26"/>
          <w:lang w:val="en-US"/>
        </w:rPr>
        <w:footnoteReference w:id="27"/>
      </w:r>
    </w:p>
    <w:p w14:paraId="4DE26B84" w14:textId="77777777" w:rsidR="003E17FF" w:rsidRPr="007807AE" w:rsidRDefault="003E17FF" w:rsidP="003E17FF">
      <w:pPr>
        <w:pStyle w:val="E-JOURNALBody"/>
        <w:spacing w:line="276" w:lineRule="auto"/>
        <w:ind w:firstLine="709"/>
        <w:rPr>
          <w:rFonts w:asciiTheme="majorHAnsi" w:hAnsiTheme="majorHAnsi"/>
          <w:sz w:val="24"/>
          <w:szCs w:val="26"/>
          <w:lang w:val="en-US"/>
        </w:rPr>
      </w:pPr>
      <w:r w:rsidRPr="007807AE">
        <w:rPr>
          <w:rFonts w:asciiTheme="majorHAnsi" w:hAnsiTheme="majorHAnsi"/>
          <w:sz w:val="24"/>
          <w:szCs w:val="26"/>
        </w:rPr>
        <w:t xml:space="preserve">Pendidikan Agama Islam (PAI) sebagai salah satu mata pelajaran yang diajarkan di sekolah/madrasah/pesantren memiliki peranan yang sangat </w:t>
      </w:r>
      <w:r w:rsidRPr="007807AE">
        <w:rPr>
          <w:rFonts w:asciiTheme="majorHAnsi" w:hAnsiTheme="majorHAnsi"/>
          <w:sz w:val="24"/>
          <w:szCs w:val="26"/>
          <w:lang w:val="en-US"/>
        </w:rPr>
        <w:t>penting</w:t>
      </w:r>
      <w:r w:rsidRPr="007807AE">
        <w:rPr>
          <w:rFonts w:asciiTheme="majorHAnsi" w:hAnsiTheme="majorHAnsi"/>
          <w:sz w:val="24"/>
          <w:szCs w:val="26"/>
        </w:rPr>
        <w:t xml:space="preserve"> untuk membentuk kepribadian umat dan bangsa, yaitu peserta didik yang tangguh; baik dari segi moralitas maupun dari </w:t>
      </w:r>
      <w:r w:rsidRPr="007807AE">
        <w:rPr>
          <w:rFonts w:asciiTheme="majorHAnsi" w:hAnsiTheme="majorHAnsi"/>
          <w:sz w:val="24"/>
          <w:szCs w:val="26"/>
          <w:lang w:val="en-US"/>
        </w:rPr>
        <w:t>bidang</w:t>
      </w:r>
      <w:r w:rsidRPr="007807AE">
        <w:rPr>
          <w:rFonts w:asciiTheme="majorHAnsi" w:hAnsiTheme="majorHAnsi"/>
          <w:sz w:val="24"/>
          <w:szCs w:val="26"/>
        </w:rPr>
        <w:t xml:space="preserve"> sains </w:t>
      </w:r>
      <w:r w:rsidRPr="007807AE">
        <w:rPr>
          <w:rFonts w:asciiTheme="majorHAnsi" w:hAnsiTheme="majorHAnsi"/>
          <w:sz w:val="24"/>
          <w:szCs w:val="26"/>
          <w:lang w:val="en-US"/>
        </w:rPr>
        <w:t>dan</w:t>
      </w:r>
      <w:r w:rsidRPr="007807AE">
        <w:rPr>
          <w:rFonts w:asciiTheme="majorHAnsi" w:hAnsiTheme="majorHAnsi"/>
          <w:sz w:val="24"/>
          <w:szCs w:val="26"/>
        </w:rPr>
        <w:t xml:space="preserve"> </w:t>
      </w:r>
      <w:r w:rsidRPr="007807AE">
        <w:rPr>
          <w:rFonts w:asciiTheme="majorHAnsi" w:hAnsiTheme="majorHAnsi"/>
          <w:sz w:val="24"/>
          <w:szCs w:val="26"/>
          <w:lang w:val="en-US"/>
        </w:rPr>
        <w:t>bidang</w:t>
      </w:r>
      <w:r w:rsidRPr="007807AE">
        <w:rPr>
          <w:rFonts w:asciiTheme="majorHAnsi" w:hAnsiTheme="majorHAnsi"/>
          <w:sz w:val="24"/>
          <w:szCs w:val="26"/>
        </w:rPr>
        <w:t xml:space="preserve"> teknologi.</w:t>
      </w:r>
      <w:r w:rsidRPr="007807AE">
        <w:rPr>
          <w:rStyle w:val="FootnoteReference"/>
          <w:rFonts w:asciiTheme="majorHAnsi" w:hAnsiTheme="majorHAnsi"/>
          <w:sz w:val="24"/>
          <w:szCs w:val="26"/>
        </w:rPr>
        <w:footnoteReference w:id="28"/>
      </w:r>
      <w:r w:rsidRPr="007807AE">
        <w:rPr>
          <w:rFonts w:asciiTheme="majorHAnsi" w:hAnsiTheme="majorHAnsi"/>
          <w:sz w:val="24"/>
          <w:szCs w:val="26"/>
        </w:rPr>
        <w:t xml:space="preserve"> Pendidikan agama Islam </w:t>
      </w:r>
      <w:r w:rsidRPr="007807AE">
        <w:rPr>
          <w:rFonts w:asciiTheme="majorHAnsi" w:hAnsiTheme="majorHAnsi"/>
          <w:sz w:val="24"/>
          <w:szCs w:val="26"/>
          <w:lang w:val="en-US"/>
        </w:rPr>
        <w:t xml:space="preserve">memiliki tujuan agar dapat </w:t>
      </w:r>
      <w:r w:rsidRPr="007807AE">
        <w:rPr>
          <w:rFonts w:asciiTheme="majorHAnsi" w:hAnsiTheme="majorHAnsi"/>
          <w:sz w:val="24"/>
          <w:szCs w:val="26"/>
        </w:rPr>
        <w:t>meningkatkan keimanan, pemahaman, penghayatan, dan pengalaman peserta didik tentang ajaran-ajaran Agama Islam sehingga menjadi manusia muslim yang beriman dan bertakwa kepada Allah SWT., serta berakhlak mulia dalam kehidupan pribadi, masyarakat berbangsa, dan bernegara.</w:t>
      </w:r>
      <w:r w:rsidRPr="007807AE">
        <w:rPr>
          <w:rStyle w:val="FootnoteReference"/>
          <w:rFonts w:asciiTheme="majorHAnsi" w:hAnsiTheme="majorHAnsi"/>
          <w:sz w:val="24"/>
          <w:szCs w:val="26"/>
        </w:rPr>
        <w:footnoteReference w:id="29"/>
      </w:r>
      <w:r w:rsidRPr="007807AE">
        <w:rPr>
          <w:rFonts w:asciiTheme="majorHAnsi" w:hAnsiTheme="majorHAnsi"/>
          <w:sz w:val="24"/>
          <w:szCs w:val="26"/>
        </w:rPr>
        <w:t xml:space="preserve"> </w:t>
      </w:r>
      <w:r w:rsidRPr="007807AE">
        <w:rPr>
          <w:rFonts w:asciiTheme="majorHAnsi" w:hAnsiTheme="majorHAnsi"/>
          <w:sz w:val="24"/>
          <w:szCs w:val="26"/>
          <w:lang w:val="en-US"/>
        </w:rPr>
        <w:t xml:space="preserve"> Pendidikan Agama Islam menitik beratkan pembelajaran pada pembinaan kepribadian siswa dan mahasiswa bukan hanya pada pengembangan wawasan mereka tentang pengetahuan agama Islam semata. Oleh sebab itu, segala upaya yang dilakukan dalam pembelajaran Pendidikan Agama Islam di sekolah hendaknya mengarah pada pembinaan </w:t>
      </w:r>
      <w:r w:rsidRPr="007807AE">
        <w:rPr>
          <w:rFonts w:asciiTheme="majorHAnsi" w:hAnsiTheme="majorHAnsi"/>
          <w:i/>
          <w:iCs/>
          <w:sz w:val="24"/>
          <w:szCs w:val="26"/>
          <w:lang w:val="en-US"/>
        </w:rPr>
        <w:t>akhlakul karimah</w:t>
      </w:r>
      <w:r w:rsidRPr="007807AE">
        <w:rPr>
          <w:rFonts w:asciiTheme="majorHAnsi" w:hAnsiTheme="majorHAnsi"/>
          <w:sz w:val="24"/>
          <w:szCs w:val="26"/>
          <w:lang w:val="en-US"/>
        </w:rPr>
        <w:t>.</w:t>
      </w:r>
      <w:r w:rsidRPr="007807AE">
        <w:rPr>
          <w:rStyle w:val="FootnoteReference"/>
          <w:rFonts w:asciiTheme="majorHAnsi" w:hAnsiTheme="majorHAnsi"/>
          <w:sz w:val="24"/>
          <w:szCs w:val="26"/>
          <w:lang w:val="en-US"/>
        </w:rPr>
        <w:footnoteReference w:id="30"/>
      </w:r>
    </w:p>
    <w:p w14:paraId="02438824" w14:textId="77777777" w:rsidR="003E17FF" w:rsidRPr="003E17FF" w:rsidRDefault="003E17FF" w:rsidP="003E17FF">
      <w:pPr>
        <w:pStyle w:val="E-JOURNALBody"/>
        <w:spacing w:line="276" w:lineRule="auto"/>
        <w:ind w:firstLine="709"/>
        <w:rPr>
          <w:rFonts w:asciiTheme="majorHAnsi" w:hAnsiTheme="majorHAnsi"/>
          <w:sz w:val="24"/>
          <w:szCs w:val="26"/>
        </w:rPr>
      </w:pPr>
      <w:r w:rsidRPr="007807AE">
        <w:rPr>
          <w:rFonts w:asciiTheme="majorHAnsi" w:hAnsiTheme="majorHAnsi"/>
          <w:sz w:val="24"/>
          <w:szCs w:val="26"/>
        </w:rPr>
        <w:t>Dengan demikian, Pendidikan Agama Islam adalah pembelajaran yang membimbing peserta didik dengan ajaran-ajaran Islam agar dapat memahami, menghayati, serta mengamalkan dalam kehiduan sehari-hari. Pendidikan Agama Islam juga sebagai pondasi keimanan siswa agar dapat berakhlak mulia dalam kehidupannya dan juga untuk keselamatan serta kesejahteraan hidu</w:t>
      </w:r>
      <w:r w:rsidRPr="003E17FF">
        <w:rPr>
          <w:rFonts w:asciiTheme="majorHAnsi" w:hAnsiTheme="majorHAnsi"/>
          <w:sz w:val="24"/>
          <w:szCs w:val="26"/>
        </w:rPr>
        <w:t>p</w:t>
      </w:r>
      <w:r w:rsidRPr="007807AE">
        <w:rPr>
          <w:rFonts w:asciiTheme="majorHAnsi" w:hAnsiTheme="majorHAnsi"/>
          <w:sz w:val="24"/>
          <w:szCs w:val="26"/>
        </w:rPr>
        <w:t xml:space="preserve"> baik di dunia maupun di akhirat.</w:t>
      </w:r>
      <w:r w:rsidRPr="003E17FF">
        <w:rPr>
          <w:rFonts w:asciiTheme="majorHAnsi" w:hAnsiTheme="majorHAnsi"/>
          <w:sz w:val="24"/>
          <w:szCs w:val="26"/>
        </w:rPr>
        <w:t xml:space="preserve"> </w:t>
      </w:r>
    </w:p>
    <w:p w14:paraId="73CA70BE" w14:textId="77777777" w:rsidR="003E17FF" w:rsidRPr="007807AE" w:rsidRDefault="003E17FF" w:rsidP="003E17FF">
      <w:pPr>
        <w:pStyle w:val="E-JOURNALBody"/>
        <w:numPr>
          <w:ilvl w:val="0"/>
          <w:numId w:val="3"/>
        </w:numPr>
        <w:spacing w:line="276" w:lineRule="auto"/>
        <w:ind w:left="426"/>
        <w:rPr>
          <w:rFonts w:asciiTheme="majorHAnsi" w:hAnsiTheme="majorHAnsi"/>
          <w:b/>
          <w:bCs/>
          <w:sz w:val="24"/>
          <w:szCs w:val="26"/>
        </w:rPr>
      </w:pPr>
      <w:r w:rsidRPr="007807AE">
        <w:rPr>
          <w:rFonts w:asciiTheme="majorHAnsi" w:hAnsiTheme="majorHAnsi"/>
          <w:b/>
          <w:bCs/>
          <w:sz w:val="24"/>
          <w:szCs w:val="26"/>
        </w:rPr>
        <w:t>Internalisasi Nilai-nilai Moderasi Beragama dalam Materi Pendidikan Agama Islam</w:t>
      </w:r>
    </w:p>
    <w:p w14:paraId="3854148C" w14:textId="77777777" w:rsidR="003E17FF" w:rsidRPr="007807AE" w:rsidRDefault="003E17FF" w:rsidP="003E17FF">
      <w:pPr>
        <w:pStyle w:val="10Isiteks"/>
        <w:spacing w:after="0" w:line="276" w:lineRule="auto"/>
        <w:ind w:firstLine="720"/>
        <w:rPr>
          <w:rFonts w:asciiTheme="majorHAnsi" w:hAnsiTheme="majorHAnsi" w:cstheme="majorBidi"/>
        </w:rPr>
      </w:pPr>
      <w:r w:rsidRPr="007807AE">
        <w:rPr>
          <w:rFonts w:asciiTheme="majorHAnsi" w:hAnsiTheme="majorHAnsi" w:cstheme="majorBidi"/>
        </w:rPr>
        <w:t xml:space="preserve">Internalisasi berasal dari kata </w:t>
      </w:r>
      <w:r w:rsidRPr="007807AE">
        <w:rPr>
          <w:rFonts w:asciiTheme="majorHAnsi" w:hAnsiTheme="majorHAnsi" w:cstheme="majorBidi"/>
          <w:i/>
          <w:iCs/>
        </w:rPr>
        <w:t>internalization</w:t>
      </w:r>
      <w:r w:rsidRPr="007807AE">
        <w:rPr>
          <w:rFonts w:asciiTheme="majorHAnsi" w:hAnsiTheme="majorHAnsi" w:cstheme="majorBidi"/>
        </w:rPr>
        <w:t xml:space="preserve"> yang berarti suatu proses memasukkan nilai ataupun sikap ideal yang sebelumnya dianggap berada di luar, agar selanjutnya tergabung dalam pemikiran seseorang, keterampilan serta sikap hidup </w:t>
      </w:r>
      <w:r w:rsidRPr="007807AE">
        <w:rPr>
          <w:rFonts w:asciiTheme="majorHAnsi" w:hAnsiTheme="majorHAnsi" w:cstheme="majorBidi"/>
        </w:rPr>
        <w:lastRenderedPageBreak/>
        <w:t>seseorang.</w:t>
      </w:r>
      <w:r w:rsidRPr="007807AE">
        <w:rPr>
          <w:rStyle w:val="FootnoteReference"/>
          <w:rFonts w:asciiTheme="majorHAnsi" w:hAnsiTheme="majorHAnsi" w:cstheme="majorBidi"/>
        </w:rPr>
        <w:footnoteReference w:id="31"/>
      </w:r>
      <w:r w:rsidRPr="007807AE">
        <w:rPr>
          <w:rFonts w:asciiTheme="majorHAnsi" w:hAnsiTheme="majorHAnsi" w:cstheme="majorBidi"/>
        </w:rPr>
        <w:t xml:space="preserve"> Menurut Hakam, dasar dari internalisasi merupakan sebuah proses penanaman pada nilai yang harus dihayati oleh seseorang yang berkaitan dengan keyakinan, pemahaman, perasaan, kepribadian atau karakter.</w:t>
      </w:r>
      <w:r w:rsidRPr="007807AE">
        <w:rPr>
          <w:rStyle w:val="FootnoteReference"/>
          <w:rFonts w:asciiTheme="majorHAnsi" w:hAnsiTheme="majorHAnsi" w:cstheme="majorBidi"/>
        </w:rPr>
        <w:footnoteReference w:id="32"/>
      </w:r>
      <w:r w:rsidRPr="007807AE">
        <w:rPr>
          <w:rFonts w:asciiTheme="majorHAnsi" w:hAnsiTheme="majorHAnsi" w:cstheme="majorBidi"/>
        </w:rPr>
        <w:t xml:space="preserve"> Proses internalisasi juga bisa dikatakan sebagai suatu proses belajar individu yang bisa menggabungkan dirinya ke dalam nilai dan norma sosial dari perilaku setempat serta dapat diterima dengan baik hingga menjadi bagian dari masyarakat atau kelompok tersebut.</w:t>
      </w:r>
      <w:r w:rsidRPr="007807AE">
        <w:rPr>
          <w:rStyle w:val="FootnoteReference"/>
          <w:rFonts w:asciiTheme="majorHAnsi" w:hAnsiTheme="majorHAnsi" w:cstheme="majorBidi"/>
        </w:rPr>
        <w:footnoteReference w:id="33"/>
      </w:r>
      <w:r w:rsidRPr="007807AE">
        <w:rPr>
          <w:rFonts w:asciiTheme="majorHAnsi" w:hAnsiTheme="majorHAnsi" w:cstheme="majorBidi"/>
        </w:rPr>
        <w:t xml:space="preserve"> Adapun tahapan-tahapan dalam internalisasi, yakni tahap transformasi nilai, tahap transasksi nilai, dan tahap transinternalisasi.</w:t>
      </w:r>
      <w:r w:rsidRPr="007807AE">
        <w:rPr>
          <w:rStyle w:val="FootnoteReference"/>
          <w:rFonts w:asciiTheme="majorHAnsi" w:hAnsiTheme="majorHAnsi" w:cstheme="majorBidi"/>
        </w:rPr>
        <w:footnoteReference w:id="34"/>
      </w:r>
    </w:p>
    <w:p w14:paraId="0CA52271" w14:textId="77777777" w:rsidR="003E17FF" w:rsidRPr="007807AE" w:rsidRDefault="003E17FF" w:rsidP="003E17FF">
      <w:pPr>
        <w:pStyle w:val="10Isiteks"/>
        <w:spacing w:after="0" w:line="276" w:lineRule="auto"/>
        <w:ind w:firstLine="720"/>
        <w:rPr>
          <w:rFonts w:asciiTheme="majorHAnsi" w:hAnsiTheme="majorHAnsi" w:cstheme="majorBidi"/>
        </w:rPr>
      </w:pPr>
      <w:r w:rsidRPr="007807AE">
        <w:rPr>
          <w:rFonts w:asciiTheme="majorHAnsi" w:hAnsiTheme="majorHAnsi" w:cstheme="majorBidi"/>
        </w:rPr>
        <w:t>Tahapan pertama pada proses internalisasi adalah transformasi nilai, pada tahap ini hanya sekedar memberi informasi yang baik dan yang kurang baik kepada siswa melalui komunikasi secara verbal. Tahapan selanjutnya adalah tahap transaksi nilai, yaitu suatu tahapan dimana komunikasi berlangsung dua arah antara guru dan peserta didik. Pada tahap ini guru dan peserta didik berinteraksi aktif dengan saling memberi timbal balik. Titik tumpu pada tahapan ini masih menampilkan sosok fisiknya daripada mentalnya. Tanggung jawab yang diemban guru bukan sekedar menyajikan informasi mengenai nilai baik dan buruk, melainkan juga turut serta dalam melaksanakan dan memberi contoh sebagai teladan dengan tindakan yang nyata, dengan harapan bahwa peserta didik dapat memberi respon berupa menerima dan mengamalkan nilai tersebut. Selanjutnya tahapan terakhir adalah transinternalisasi, yakni suatu tahapan yang lebih mendalam yang bukan hanya perihal tindakan fisik saja, akan tetapi sikap mental atau kepribadian yang ditampilkan pada guru serta sikap mental atau kepribadian yang terwujud pada siswa.</w:t>
      </w:r>
    </w:p>
    <w:p w14:paraId="36270BE3" w14:textId="77777777" w:rsidR="003E17FF" w:rsidRPr="007807AE" w:rsidRDefault="003E17FF" w:rsidP="003E17FF">
      <w:pPr>
        <w:pStyle w:val="10Isiteks"/>
        <w:spacing w:after="0" w:line="276" w:lineRule="auto"/>
        <w:ind w:firstLine="720"/>
        <w:rPr>
          <w:rFonts w:asciiTheme="majorHAnsi" w:hAnsiTheme="majorHAnsi" w:cstheme="majorBidi"/>
          <w:lang w:val="id-ID"/>
        </w:rPr>
      </w:pPr>
      <w:r w:rsidRPr="007807AE">
        <w:rPr>
          <w:rFonts w:asciiTheme="majorHAnsi" w:hAnsiTheme="majorHAnsi" w:cstheme="majorBidi"/>
        </w:rPr>
        <w:t>Dengan demikian i</w:t>
      </w:r>
      <w:r w:rsidRPr="007807AE">
        <w:rPr>
          <w:rFonts w:asciiTheme="majorHAnsi" w:hAnsiTheme="majorHAnsi" w:cstheme="majorBidi"/>
          <w:lang w:val="id-ID"/>
        </w:rPr>
        <w:t>nternalisasi adalah suatu sikap penghayatan, pendalaman, dan penguasaan terhadap suatu ajaran melalui</w:t>
      </w:r>
      <w:r w:rsidRPr="007807AE">
        <w:rPr>
          <w:rFonts w:asciiTheme="majorHAnsi" w:hAnsiTheme="majorHAnsi" w:cstheme="majorBidi"/>
        </w:rPr>
        <w:t xml:space="preserve"> kegiatan</w:t>
      </w:r>
      <w:r w:rsidRPr="007807AE">
        <w:rPr>
          <w:rFonts w:asciiTheme="majorHAnsi" w:hAnsiTheme="majorHAnsi" w:cstheme="majorBidi"/>
          <w:lang w:val="id-ID"/>
        </w:rPr>
        <w:t xml:space="preserve"> pembinaan, bimbingan dan sebagainya sehingga dapat mewujudkannya dalam sikap dan perilaku. Pada proses internalisasi nilai-nilai moderasi beragama berarti terdapat pendalaman nilai-nilai tentang moderasi beragama.</w:t>
      </w:r>
      <w:r w:rsidRPr="007807AE">
        <w:rPr>
          <w:rFonts w:asciiTheme="majorHAnsi" w:hAnsiTheme="majorHAnsi" w:cstheme="majorBidi"/>
        </w:rPr>
        <w:t xml:space="preserve"> </w:t>
      </w:r>
      <w:r w:rsidRPr="007807AE">
        <w:rPr>
          <w:rFonts w:asciiTheme="majorHAnsi" w:hAnsiTheme="majorHAnsi" w:cstheme="majorBidi"/>
          <w:lang w:val="id-ID"/>
        </w:rPr>
        <w:t xml:space="preserve">Kaitannya dengan pembahasan ini </w:t>
      </w:r>
      <w:r w:rsidRPr="007807AE">
        <w:rPr>
          <w:rFonts w:asciiTheme="majorHAnsi" w:hAnsiTheme="majorHAnsi" w:cstheme="majorBidi"/>
        </w:rPr>
        <w:t xml:space="preserve">berarti </w:t>
      </w:r>
      <w:r w:rsidRPr="007807AE">
        <w:rPr>
          <w:rFonts w:asciiTheme="majorHAnsi" w:hAnsiTheme="majorHAnsi" w:cstheme="majorBidi"/>
          <w:lang w:val="id-ID"/>
        </w:rPr>
        <w:t xml:space="preserve">adalah pendalaman nilai-nilai moderasi </w:t>
      </w:r>
      <w:r w:rsidRPr="007807AE">
        <w:rPr>
          <w:rFonts w:asciiTheme="majorHAnsi" w:hAnsiTheme="majorHAnsi" w:cstheme="majorBidi"/>
        </w:rPr>
        <w:t xml:space="preserve">beragama </w:t>
      </w:r>
      <w:r w:rsidRPr="007807AE">
        <w:rPr>
          <w:rFonts w:asciiTheme="majorHAnsi" w:hAnsiTheme="majorHAnsi" w:cstheme="majorBidi"/>
          <w:lang w:val="id-ID"/>
        </w:rPr>
        <w:t>melalui materi Pendidikan Agama Islam.</w:t>
      </w:r>
    </w:p>
    <w:p w14:paraId="12FFDE35" w14:textId="77777777" w:rsidR="003E17FF" w:rsidRPr="007807AE" w:rsidRDefault="003E17FF" w:rsidP="003E17FF">
      <w:pPr>
        <w:pStyle w:val="10Isiteks"/>
        <w:spacing w:after="0" w:line="276" w:lineRule="auto"/>
        <w:ind w:firstLine="720"/>
        <w:rPr>
          <w:rFonts w:asciiTheme="majorHAnsi" w:hAnsiTheme="majorHAnsi" w:cstheme="majorBidi"/>
        </w:rPr>
      </w:pPr>
      <w:r w:rsidRPr="007807AE">
        <w:rPr>
          <w:rFonts w:asciiTheme="majorHAnsi" w:hAnsiTheme="majorHAnsi" w:cstheme="majorBidi"/>
        </w:rPr>
        <w:t>Arifinsyah dkk mengungkapkan bahwa:</w:t>
      </w:r>
    </w:p>
    <w:p w14:paraId="7CFC4974" w14:textId="77777777" w:rsidR="003E17FF" w:rsidRPr="007807AE" w:rsidRDefault="003E17FF" w:rsidP="003E17FF">
      <w:pPr>
        <w:pStyle w:val="10Isiteks"/>
        <w:spacing w:after="0" w:line="276" w:lineRule="auto"/>
        <w:ind w:left="567" w:firstLine="0"/>
        <w:rPr>
          <w:rFonts w:asciiTheme="majorHAnsi" w:hAnsiTheme="majorHAnsi" w:cstheme="majorBidi"/>
        </w:rPr>
      </w:pPr>
      <w:r w:rsidRPr="007807AE">
        <w:rPr>
          <w:rFonts w:asciiTheme="majorHAnsi" w:hAnsiTheme="majorHAnsi" w:cstheme="majorBidi"/>
        </w:rPr>
        <w:t>“</w:t>
      </w:r>
      <w:r w:rsidRPr="007807AE">
        <w:rPr>
          <w:rFonts w:asciiTheme="majorHAnsi" w:hAnsiTheme="majorHAnsi" w:cstheme="majorBidi"/>
          <w:i/>
          <w:iCs/>
        </w:rPr>
        <w:t xml:space="preserve">For the sake of national unity and state sovereignty, the arrangement of diversity and preservation of religious peace is very significant. The management and protection can be done with the guidance and </w:t>
      </w:r>
      <w:proofErr w:type="gramStart"/>
      <w:r w:rsidRPr="007807AE">
        <w:rPr>
          <w:rFonts w:asciiTheme="majorHAnsi" w:hAnsiTheme="majorHAnsi" w:cstheme="majorBidi"/>
          <w:i/>
          <w:iCs/>
        </w:rPr>
        <w:t>education onbasis</w:t>
      </w:r>
      <w:proofErr w:type="gramEnd"/>
      <w:r w:rsidRPr="007807AE">
        <w:rPr>
          <w:rFonts w:asciiTheme="majorHAnsi" w:hAnsiTheme="majorHAnsi" w:cstheme="majorBidi"/>
          <w:i/>
          <w:iCs/>
        </w:rPr>
        <w:t xml:space="preserve"> of religious moderation an ongoing in every element of society. Not only coaching, but also religious moderation is included in the curriculum in formal educational institutions, ranging from secondary education to the tertiary level. Thus, a vision of understanding and the importance of </w:t>
      </w:r>
      <w:r w:rsidRPr="007807AE">
        <w:rPr>
          <w:rFonts w:asciiTheme="majorHAnsi" w:hAnsiTheme="majorHAnsi" w:cstheme="majorBidi"/>
          <w:i/>
          <w:iCs/>
        </w:rPr>
        <w:lastRenderedPageBreak/>
        <w:t>religious moderation will be created in preventing radicalism and building peace in Indonesia and the world</w:t>
      </w:r>
      <w:r w:rsidRPr="007807AE">
        <w:rPr>
          <w:rFonts w:asciiTheme="majorHAnsi" w:hAnsiTheme="majorHAnsi" w:cstheme="majorBidi"/>
        </w:rPr>
        <w:t>.”</w:t>
      </w:r>
      <w:r w:rsidRPr="007807AE">
        <w:rPr>
          <w:rStyle w:val="FootnoteReference"/>
          <w:rFonts w:asciiTheme="majorHAnsi" w:hAnsiTheme="majorHAnsi" w:cstheme="majorBidi"/>
        </w:rPr>
        <w:footnoteReference w:id="35"/>
      </w:r>
    </w:p>
    <w:p w14:paraId="759ADBCD" w14:textId="77777777" w:rsidR="003E17FF" w:rsidRPr="007807AE" w:rsidRDefault="003E17FF" w:rsidP="003E17FF">
      <w:pPr>
        <w:pStyle w:val="10Isiteks"/>
        <w:spacing w:after="0" w:line="276" w:lineRule="auto"/>
        <w:ind w:firstLine="720"/>
        <w:rPr>
          <w:rFonts w:asciiTheme="majorHAnsi" w:hAnsiTheme="majorHAnsi" w:cstheme="majorBidi"/>
        </w:rPr>
      </w:pPr>
      <w:r w:rsidRPr="007807AE">
        <w:rPr>
          <w:rFonts w:asciiTheme="majorHAnsi" w:hAnsiTheme="majorHAnsi" w:cstheme="majorBidi"/>
        </w:rPr>
        <w:t>Selanjutnya, Muh. Idris juga menemukan bahwa:</w:t>
      </w:r>
    </w:p>
    <w:p w14:paraId="50EF40A2" w14:textId="77777777" w:rsidR="003E17FF" w:rsidRPr="007807AE" w:rsidRDefault="003E17FF" w:rsidP="003E17FF">
      <w:pPr>
        <w:pStyle w:val="10Isiteks"/>
        <w:spacing w:after="0" w:line="276" w:lineRule="auto"/>
        <w:ind w:left="567" w:firstLine="153"/>
        <w:rPr>
          <w:rFonts w:asciiTheme="majorHAnsi" w:hAnsiTheme="majorHAnsi" w:cstheme="majorBidi"/>
        </w:rPr>
      </w:pPr>
      <w:r w:rsidRPr="007807AE">
        <w:rPr>
          <w:rFonts w:asciiTheme="majorHAnsi" w:hAnsiTheme="majorHAnsi" w:cstheme="majorBidi"/>
        </w:rPr>
        <w:t>“</w:t>
      </w:r>
      <w:r w:rsidRPr="007807AE">
        <w:rPr>
          <w:rFonts w:asciiTheme="majorHAnsi" w:hAnsiTheme="majorHAnsi" w:cstheme="majorBidi"/>
          <w:i/>
          <w:iCs/>
        </w:rPr>
        <w:t>The study found that Islamic education and character have implemented the religious moderation values in Curriculum 13 (K-13) by developing indicators of achievement of Basic Competencies (KD) towards the curriculum as outlined in the lesson plan and syllabus. Moreover, the implementation of the religious values is alseo carried out through the examples exemplified by teacher and students inside and outside the school environment daily</w:t>
      </w:r>
      <w:r w:rsidRPr="007807AE">
        <w:rPr>
          <w:rFonts w:asciiTheme="majorHAnsi" w:hAnsiTheme="majorHAnsi" w:cstheme="majorBidi"/>
        </w:rPr>
        <w:t>.”</w:t>
      </w:r>
      <w:r w:rsidRPr="007807AE">
        <w:rPr>
          <w:rStyle w:val="FootnoteReference"/>
          <w:rFonts w:asciiTheme="majorHAnsi" w:hAnsiTheme="majorHAnsi" w:cstheme="majorBidi"/>
        </w:rPr>
        <w:footnoteReference w:id="36"/>
      </w:r>
    </w:p>
    <w:p w14:paraId="058F55C1" w14:textId="77777777" w:rsidR="003E17FF" w:rsidRPr="007807AE" w:rsidRDefault="003E17FF" w:rsidP="003E17FF">
      <w:pPr>
        <w:pStyle w:val="10Isiteks"/>
        <w:spacing w:after="0" w:line="276" w:lineRule="auto"/>
        <w:ind w:firstLine="720"/>
        <w:rPr>
          <w:rFonts w:asciiTheme="majorHAnsi" w:hAnsiTheme="majorHAnsi" w:cstheme="majorBidi"/>
        </w:rPr>
      </w:pPr>
      <w:r w:rsidRPr="007807AE">
        <w:rPr>
          <w:rFonts w:asciiTheme="majorHAnsi" w:hAnsiTheme="majorHAnsi" w:cstheme="majorBidi"/>
        </w:rPr>
        <w:t>Pengembangan materi pada pembelajaran Pendidikan Agama Islam berwasasan moderasi beragama mengacu pada prinsip integrasi. Maksud dari prinsip integrasi ini adalah sebagai salah satu alternatif untuk mengembangkan strategi pembelajaran Pendidikan Agama Islam ke arah kontinum integrasi kurikulum, yaitu proses pembelajaran yang mengarah pada usaha untuk mengkombinasikan beragam wawasan dan pengetahuan dari disiplin ilmu lain. Misalnya, ketika seorang guru menyampaikan materi pelajaran mengenai bab puasa, maka penjelasannya tidak hanya bersifat normatif keagamaan, akan tetapi juga memberikan pengayaan penjelasan dari disiplin ilmu lainnya seperti tentang manfaat berpuasa bagi kesehatan berdasarkan pada penjelasan atau suatu hasil temuan ilmiah.</w:t>
      </w:r>
      <w:r w:rsidRPr="007807AE">
        <w:rPr>
          <w:rStyle w:val="FootnoteReference"/>
          <w:rFonts w:asciiTheme="majorHAnsi" w:hAnsiTheme="majorHAnsi" w:cstheme="majorBidi"/>
        </w:rPr>
        <w:footnoteReference w:id="37"/>
      </w:r>
      <w:r w:rsidRPr="007807AE">
        <w:rPr>
          <w:rFonts w:asciiTheme="majorHAnsi" w:hAnsiTheme="majorHAnsi" w:cstheme="majorBidi"/>
        </w:rPr>
        <w:t xml:space="preserve"> Pembelajaran yang isi materinya multi perspektif seperti ini dapat mudah diterima sehingga cepat untuk dipahami oleh peserta didik.</w:t>
      </w:r>
    </w:p>
    <w:p w14:paraId="66D98ADA" w14:textId="77777777" w:rsidR="003E17FF" w:rsidRPr="007807AE" w:rsidRDefault="003E17FF" w:rsidP="003E17FF">
      <w:pPr>
        <w:pStyle w:val="10Isiteks"/>
        <w:spacing w:after="0" w:line="276" w:lineRule="auto"/>
        <w:ind w:firstLine="720"/>
        <w:rPr>
          <w:rFonts w:asciiTheme="majorHAnsi" w:hAnsiTheme="majorHAnsi" w:cstheme="majorBidi"/>
        </w:rPr>
      </w:pPr>
      <w:r w:rsidRPr="007807AE">
        <w:rPr>
          <w:rFonts w:asciiTheme="majorHAnsi" w:hAnsiTheme="majorHAnsi" w:cstheme="majorBidi"/>
        </w:rPr>
        <w:t>Menurut Wina Sanjaya, pengembangan materi pembelajaran terlihat dari cara yang dilakukan guru menyiapkan materi dengan menggabungkan aspek normatif dan ilmiah sebagai bentuk pengayaan sekaligus penyegaran materi pelajaran yang memasukkan nilai kebaruan (</w:t>
      </w:r>
      <w:r w:rsidRPr="007807AE">
        <w:rPr>
          <w:rFonts w:asciiTheme="majorHAnsi" w:hAnsiTheme="majorHAnsi" w:cstheme="majorBidi"/>
          <w:i/>
          <w:iCs/>
        </w:rPr>
        <w:t>novelty</w:t>
      </w:r>
      <w:r w:rsidRPr="007807AE">
        <w:rPr>
          <w:rFonts w:asciiTheme="majorHAnsi" w:hAnsiTheme="majorHAnsi" w:cstheme="majorBidi"/>
        </w:rPr>
        <w:t xml:space="preserve">) sehingga pesan yang disampaikan materi itu menjadi lebih bermakna karena dalam mengemas materi pelajaran terdapat empat syarat yakni </w:t>
      </w:r>
      <w:r w:rsidRPr="007807AE">
        <w:rPr>
          <w:rFonts w:asciiTheme="majorHAnsi" w:hAnsiTheme="majorHAnsi" w:cstheme="majorBidi"/>
          <w:i/>
          <w:iCs/>
        </w:rPr>
        <w:t>novelty</w:t>
      </w:r>
      <w:r w:rsidRPr="007807AE">
        <w:rPr>
          <w:rFonts w:asciiTheme="majorHAnsi" w:hAnsiTheme="majorHAnsi" w:cstheme="majorBidi"/>
        </w:rPr>
        <w:t xml:space="preserve"> (untuk memengaruhi motivasi dan atensi siswa dalam mengikuti proses pembelajaran), </w:t>
      </w:r>
      <w:r w:rsidRPr="007807AE">
        <w:rPr>
          <w:rFonts w:asciiTheme="majorHAnsi" w:hAnsiTheme="majorHAnsi" w:cstheme="majorBidi"/>
          <w:i/>
          <w:iCs/>
        </w:rPr>
        <w:t>proximity</w:t>
      </w:r>
      <w:r w:rsidRPr="007807AE">
        <w:rPr>
          <w:rFonts w:asciiTheme="majorHAnsi" w:hAnsiTheme="majorHAnsi" w:cstheme="majorBidi"/>
        </w:rPr>
        <w:t xml:space="preserve"> (kesesuaian dengan pengalaman siswa), konflik (menggugah emosi siswa), dan humor (kesan lucu untuk menarik perhatian).</w:t>
      </w:r>
      <w:r w:rsidRPr="007807AE">
        <w:rPr>
          <w:rStyle w:val="FootnoteReference"/>
          <w:rFonts w:asciiTheme="majorHAnsi" w:hAnsiTheme="majorHAnsi" w:cstheme="majorBidi"/>
        </w:rPr>
        <w:footnoteReference w:id="38"/>
      </w:r>
    </w:p>
    <w:p w14:paraId="42B0C0CF" w14:textId="77777777" w:rsidR="003E17FF" w:rsidRPr="007807AE" w:rsidRDefault="003E17FF" w:rsidP="003E17FF">
      <w:pPr>
        <w:pStyle w:val="10Isiteks"/>
        <w:spacing w:after="0" w:line="276" w:lineRule="auto"/>
        <w:ind w:firstLine="720"/>
        <w:rPr>
          <w:rFonts w:asciiTheme="majorHAnsi" w:hAnsiTheme="majorHAnsi" w:cstheme="majorBidi"/>
          <w:lang w:val="id-ID"/>
        </w:rPr>
      </w:pPr>
      <w:r w:rsidRPr="007807AE">
        <w:rPr>
          <w:rFonts w:asciiTheme="majorHAnsi" w:hAnsiTheme="majorHAnsi" w:cstheme="majorBidi"/>
        </w:rPr>
        <w:t xml:space="preserve">Pembelajaran Pendidikan Agama Islam berwawasan </w:t>
      </w:r>
      <w:r w:rsidRPr="007807AE">
        <w:rPr>
          <w:rFonts w:asciiTheme="majorHAnsi" w:hAnsiTheme="majorHAnsi" w:cstheme="majorBidi"/>
          <w:i/>
          <w:iCs/>
        </w:rPr>
        <w:t>wasatiyah</w:t>
      </w:r>
      <w:r w:rsidRPr="007807AE">
        <w:rPr>
          <w:rFonts w:asciiTheme="majorHAnsi" w:hAnsiTheme="majorHAnsi" w:cstheme="majorBidi"/>
        </w:rPr>
        <w:t xml:space="preserve"> bia dikembangkan dengan mengacu pada beberapa prinsip yaitu prinsip universal, prinsip keseimbangan, prinsip integrasi, dan prinsip keberagamaan. Adapun materi dalam pelaran Pendidikan Agama Islam yang dapat dikembangkan, diantaranya: 1) Kedamaian, 2) Penghargaan, 3) </w:t>
      </w:r>
      <w:r w:rsidRPr="007807AE">
        <w:rPr>
          <w:rFonts w:asciiTheme="majorHAnsi" w:hAnsiTheme="majorHAnsi" w:cstheme="majorBidi"/>
        </w:rPr>
        <w:lastRenderedPageBreak/>
        <w:t>Cinta, 4) Toleransi, 5) Kejujuran, 6) Kerendahan hati, 7) Kerjasama, 8) Kebahagiaan, 9) tanggung jawab, 10) Kesederhanaan, 11) Kebebasan, dan 12) Persatuan.</w:t>
      </w:r>
      <w:r w:rsidRPr="007807AE">
        <w:rPr>
          <w:rStyle w:val="FootnoteReference"/>
          <w:rFonts w:asciiTheme="majorHAnsi" w:hAnsiTheme="majorHAnsi" w:cstheme="majorBidi"/>
        </w:rPr>
        <w:footnoteReference w:id="39"/>
      </w:r>
    </w:p>
    <w:p w14:paraId="11E1A975" w14:textId="77777777" w:rsidR="003E17FF" w:rsidRPr="007807AE" w:rsidRDefault="003E17FF" w:rsidP="003E17FF">
      <w:pPr>
        <w:pStyle w:val="10Isiteks"/>
        <w:spacing w:after="0" w:line="276" w:lineRule="auto"/>
        <w:ind w:firstLine="720"/>
        <w:rPr>
          <w:rFonts w:asciiTheme="majorHAnsi" w:hAnsiTheme="majorHAnsi" w:cstheme="majorBidi"/>
          <w:lang w:val="id-ID"/>
        </w:rPr>
      </w:pPr>
      <w:r w:rsidRPr="007807AE">
        <w:rPr>
          <w:rFonts w:asciiTheme="majorHAnsi" w:hAnsiTheme="majorHAnsi" w:cstheme="majorBidi"/>
          <w:lang w:val="id-ID"/>
        </w:rPr>
        <w:t xml:space="preserve">Penelitian Sitti Chadidjah menyatakan bahwa implementasi nilai-nilai moderasi beragama pada mata pelajaran Pendidikan Agama Islam dikhususkan pada materi Akhlak. Secara umum, implementasi nilai moderasi atau mata pelajaran moderasi belum ada, namun secara khusus ada. Ini dikenal dengan istilah </w:t>
      </w:r>
      <w:r w:rsidRPr="007807AE">
        <w:rPr>
          <w:rFonts w:asciiTheme="majorHAnsi" w:hAnsiTheme="majorHAnsi" w:cstheme="majorBidi"/>
          <w:i/>
          <w:iCs/>
          <w:lang w:val="id-ID"/>
        </w:rPr>
        <w:t>hidden-curriculum</w:t>
      </w:r>
      <w:r w:rsidRPr="007807AE">
        <w:rPr>
          <w:rFonts w:asciiTheme="majorHAnsi" w:hAnsiTheme="majorHAnsi" w:cstheme="majorBidi"/>
          <w:lang w:val="id-ID"/>
        </w:rPr>
        <w:t>. Nilai-nilai moderasi ini dimplementasikan di kelas dan saat pembiasaan, yang secara langsung guru menjadi sebagai teladan dari moderasi itu sendiri. Selain itu, implementasi nilai moderasi dan kebangsaan dapat juga melalui kitab kuning seperti kitab tauhid, kitab fiqih, maupun kitab akhlak.</w:t>
      </w:r>
      <w:r w:rsidRPr="007807AE">
        <w:rPr>
          <w:rStyle w:val="FootnoteReference"/>
          <w:rFonts w:asciiTheme="majorHAnsi" w:hAnsiTheme="majorHAnsi" w:cstheme="majorBidi"/>
          <w:lang w:val="id-ID"/>
        </w:rPr>
        <w:footnoteReference w:id="40"/>
      </w:r>
      <w:r w:rsidRPr="007807AE">
        <w:rPr>
          <w:rFonts w:asciiTheme="majorHAnsi" w:hAnsiTheme="majorHAnsi" w:cstheme="majorBidi"/>
        </w:rPr>
        <w:t xml:space="preserve"> Moderasi beragama yang termasuk sebagai </w:t>
      </w:r>
      <w:proofErr w:type="gramStart"/>
      <w:r w:rsidRPr="007807AE">
        <w:rPr>
          <w:rFonts w:asciiTheme="majorHAnsi" w:hAnsiTheme="majorHAnsi" w:cstheme="majorBidi"/>
          <w:i/>
          <w:iCs/>
        </w:rPr>
        <w:t>hidden-curriculum</w:t>
      </w:r>
      <w:proofErr w:type="gramEnd"/>
      <w:r w:rsidRPr="007807AE">
        <w:rPr>
          <w:rFonts w:asciiTheme="majorHAnsi" w:hAnsiTheme="majorHAnsi" w:cstheme="majorBidi"/>
        </w:rPr>
        <w:t xml:space="preserve"> tidak memiliki mata pelajaran khusus sehingga materinya telah terintegrasi dalam materi Pendidikan Agama Islam.</w:t>
      </w:r>
    </w:p>
    <w:p w14:paraId="192EA255" w14:textId="77777777" w:rsidR="003E17FF" w:rsidRPr="007807AE" w:rsidRDefault="003E17FF" w:rsidP="003E17FF">
      <w:pPr>
        <w:pStyle w:val="10Isiteks"/>
        <w:spacing w:after="0" w:line="276" w:lineRule="auto"/>
        <w:ind w:firstLine="720"/>
        <w:rPr>
          <w:rFonts w:asciiTheme="majorHAnsi" w:hAnsiTheme="majorHAnsi" w:cstheme="majorBidi"/>
        </w:rPr>
      </w:pPr>
      <w:r w:rsidRPr="007807AE">
        <w:rPr>
          <w:rFonts w:asciiTheme="majorHAnsi" w:hAnsiTheme="majorHAnsi" w:cstheme="majorBidi"/>
        </w:rPr>
        <w:t>Para mufasir juga mengkonsep moderasi beragama dalam tujuh dimensi dengan indikatornya yaitu; moderasi dalam aspek teologi, ibadah, muamalah, hukum, penciptaan manusia dan alam semesta, pemerintahan, dan kuliner.</w:t>
      </w:r>
      <w:r w:rsidRPr="007807AE">
        <w:rPr>
          <w:rStyle w:val="FootnoteReference"/>
          <w:rFonts w:asciiTheme="majorHAnsi" w:hAnsiTheme="majorHAnsi" w:cstheme="majorBidi"/>
        </w:rPr>
        <w:footnoteReference w:id="41"/>
      </w:r>
      <w:r w:rsidRPr="007807AE">
        <w:rPr>
          <w:rFonts w:asciiTheme="majorHAnsi" w:hAnsiTheme="majorHAnsi" w:cstheme="majorBidi"/>
        </w:rPr>
        <w:t xml:space="preserve"> Beberapa indikator tersebut dapat dikuatkan pula melalui materi Pendidikan Agama Islam. </w:t>
      </w:r>
    </w:p>
    <w:p w14:paraId="2D164C87" w14:textId="77777777" w:rsidR="003E17FF" w:rsidRPr="007807AE" w:rsidRDefault="003E17FF" w:rsidP="00ED54E9">
      <w:pPr>
        <w:pStyle w:val="10Isiteks"/>
        <w:spacing w:after="0" w:line="276" w:lineRule="auto"/>
        <w:ind w:firstLine="720"/>
        <w:rPr>
          <w:rFonts w:asciiTheme="majorHAnsi" w:hAnsiTheme="majorHAnsi" w:cstheme="majorBidi"/>
        </w:rPr>
      </w:pPr>
      <w:r w:rsidRPr="007807AE">
        <w:rPr>
          <w:rFonts w:asciiTheme="majorHAnsi" w:hAnsiTheme="majorHAnsi" w:cstheme="majorBidi"/>
        </w:rPr>
        <w:t xml:space="preserve">Selanjutnya untuk mendukung berbagai hal di atas, pada saat guru sedang mengajar di kelas, salah satu hal yang patut diperhatikan sebagai suatu hal yang penting adalah </w:t>
      </w:r>
      <w:r w:rsidRPr="007807AE">
        <w:rPr>
          <w:rFonts w:asciiTheme="majorHAnsi" w:hAnsiTheme="majorHAnsi" w:cstheme="majorBidi"/>
          <w:i/>
          <w:iCs/>
        </w:rPr>
        <w:t>performance</w:t>
      </w:r>
      <w:r w:rsidRPr="007807AE">
        <w:rPr>
          <w:rFonts w:asciiTheme="majorHAnsi" w:hAnsiTheme="majorHAnsi" w:cstheme="majorBidi"/>
        </w:rPr>
        <w:t xml:space="preserve"> guru di kelas. Dalam artian, bagaimana seorang guru tersebut dapat menguasai keadaan kelas sehingga dapat menciptakan suasana belajar yang menyenangkan. Dengan demikian, guru harus menerapkan berbagai metode serta strategi yang sesuai dengan karakteristik peserta didiknya.</w:t>
      </w:r>
      <w:r w:rsidRPr="007807AE">
        <w:rPr>
          <w:rStyle w:val="FootnoteReference"/>
          <w:rFonts w:asciiTheme="majorHAnsi" w:hAnsiTheme="majorHAnsi" w:cstheme="majorBidi"/>
        </w:rPr>
        <w:footnoteReference w:id="42"/>
      </w:r>
      <w:r w:rsidRPr="007807AE">
        <w:rPr>
          <w:rFonts w:asciiTheme="majorHAnsi" w:hAnsiTheme="majorHAnsi" w:cstheme="majorBidi"/>
        </w:rPr>
        <w:t xml:space="preserve"> Pemilihan metode pembelajaran di kelas dapat dilakukan oleh guru dengan memperhatikan kondisi kelas, kondisi siswa, dan memperhatikan dengan seksama berbagai aspeknya.</w:t>
      </w:r>
    </w:p>
    <w:p w14:paraId="4E6A1F66" w14:textId="4144BE50" w:rsidR="004929E9" w:rsidRPr="003E17FF" w:rsidRDefault="003E17FF" w:rsidP="00ED54E9">
      <w:pPr>
        <w:pBdr>
          <w:top w:val="nil"/>
          <w:left w:val="nil"/>
          <w:bottom w:val="nil"/>
          <w:right w:val="nil"/>
          <w:between w:val="nil"/>
        </w:pBdr>
        <w:spacing w:line="276" w:lineRule="auto"/>
        <w:jc w:val="both"/>
        <w:rPr>
          <w:rFonts w:asciiTheme="majorHAnsi" w:hAnsiTheme="majorHAnsi" w:cstheme="majorBidi"/>
        </w:rPr>
      </w:pPr>
      <w:r w:rsidRPr="007807AE">
        <w:rPr>
          <w:rFonts w:asciiTheme="majorHAnsi" w:hAnsiTheme="majorHAnsi" w:cstheme="majorBidi"/>
        </w:rPr>
        <w:t xml:space="preserve">Berdasarkan beragam teori dan temuan yang telah disajikan di atas, maka proses internalisasi nilai-nilai moderasi beragama melalui materi Pendidikan Agama Islam di atas dapat dirangkum dalam tiga tahapan pokok. Pertama, tahapan transformasi nilai yaitu tahapan dimana guru menjelaskan mengenai materi Pendidikan Agama Islam yang berkaitan langsung dengan nilai-nilai moderasi beragama pada peserta didik. Kedua, tahapan transaksi nilai yaitu tahapan dimana guru sebagai </w:t>
      </w:r>
      <w:r w:rsidRPr="007807AE">
        <w:rPr>
          <w:rFonts w:asciiTheme="majorHAnsi" w:hAnsiTheme="majorHAnsi" w:cstheme="majorBidi"/>
          <w:i/>
          <w:iCs/>
        </w:rPr>
        <w:t xml:space="preserve">role model </w:t>
      </w:r>
      <w:r w:rsidRPr="007807AE">
        <w:rPr>
          <w:rFonts w:asciiTheme="majorHAnsi" w:hAnsiTheme="majorHAnsi" w:cstheme="majorBidi"/>
        </w:rPr>
        <w:t>bagi para peserta didiknya maka guru memberikan contoh teladan yang baik kepada peserta didik. Ketiga, tahapan transinternalisasi yaitu tahapan dimana guru dan peserta didik membiasakan untuk berperilaku sesuai dengan nilai-nilai moderasi beragama</w:t>
      </w:r>
      <w:r>
        <w:rPr>
          <w:rFonts w:asciiTheme="majorHAnsi" w:hAnsiTheme="majorHAnsi" w:cstheme="majorBidi"/>
        </w:rPr>
        <w:t>.</w:t>
      </w:r>
    </w:p>
    <w:p w14:paraId="545F9675" w14:textId="3112E6F4" w:rsidR="00403830" w:rsidRPr="00403830" w:rsidRDefault="00403830" w:rsidP="00403830">
      <w:pPr>
        <w:pBdr>
          <w:top w:val="nil"/>
          <w:left w:val="nil"/>
          <w:bottom w:val="nil"/>
          <w:right w:val="nil"/>
          <w:between w:val="nil"/>
        </w:pBdr>
        <w:rPr>
          <w:rFonts w:ascii="Cambria" w:eastAsia="Cambria" w:hAnsi="Cambria" w:cs="Cambria"/>
          <w:b/>
          <w:color w:val="9BBB59" w:themeColor="accent3"/>
          <w:sz w:val="20"/>
          <w:szCs w:val="20"/>
          <w:lang w:val="id-ID"/>
        </w:rPr>
      </w:pPr>
    </w:p>
    <w:p w14:paraId="3C19000E" w14:textId="77777777" w:rsidR="00E36B20" w:rsidRDefault="00E36B20" w:rsidP="00403830">
      <w:pPr>
        <w:pBdr>
          <w:top w:val="nil"/>
          <w:left w:val="nil"/>
          <w:bottom w:val="nil"/>
          <w:right w:val="nil"/>
          <w:between w:val="nil"/>
        </w:pBdr>
        <w:rPr>
          <w:rFonts w:ascii="Cambria" w:eastAsia="Cambria" w:hAnsi="Cambria" w:cs="Cambria"/>
          <w:b/>
          <w:color w:val="000000"/>
          <w:sz w:val="22"/>
          <w:szCs w:val="22"/>
          <w:lang w:val="id-ID"/>
        </w:rPr>
      </w:pPr>
    </w:p>
    <w:p w14:paraId="58435C27" w14:textId="68AFD205" w:rsidR="004929E9" w:rsidRPr="00403830" w:rsidRDefault="00403830" w:rsidP="00403830">
      <w:pPr>
        <w:pBdr>
          <w:top w:val="nil"/>
          <w:left w:val="nil"/>
          <w:bottom w:val="nil"/>
          <w:right w:val="nil"/>
          <w:between w:val="nil"/>
        </w:pBdr>
        <w:rPr>
          <w:rFonts w:ascii="Cambria" w:eastAsia="Cambria" w:hAnsi="Cambria" w:cs="Cambria"/>
          <w:b/>
          <w:color w:val="000000"/>
          <w:sz w:val="22"/>
          <w:szCs w:val="22"/>
          <w:lang w:val="id-ID"/>
        </w:rPr>
      </w:pPr>
      <w:r>
        <w:rPr>
          <w:rFonts w:ascii="Cambria" w:eastAsia="Cambria" w:hAnsi="Cambria" w:cs="Cambria"/>
          <w:b/>
          <w:color w:val="000000"/>
          <w:sz w:val="22"/>
          <w:szCs w:val="22"/>
          <w:lang w:val="id-ID"/>
        </w:rPr>
        <w:t>PENUTUP</w:t>
      </w:r>
    </w:p>
    <w:p w14:paraId="2B3324AD" w14:textId="77777777"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Simpulan</w:t>
      </w:r>
    </w:p>
    <w:p w14:paraId="24600F4C" w14:textId="77777777" w:rsidR="003E17FF" w:rsidRPr="007807AE" w:rsidRDefault="003E17FF" w:rsidP="003E17FF">
      <w:pPr>
        <w:pStyle w:val="E-JOURNALBody"/>
        <w:spacing w:line="276" w:lineRule="auto"/>
        <w:ind w:firstLine="720"/>
        <w:rPr>
          <w:rFonts w:asciiTheme="majorHAnsi" w:hAnsiTheme="majorHAnsi"/>
          <w:sz w:val="24"/>
          <w:szCs w:val="26"/>
          <w:lang w:val="en-US"/>
        </w:rPr>
      </w:pPr>
      <w:r w:rsidRPr="007807AE">
        <w:rPr>
          <w:rFonts w:asciiTheme="majorHAnsi" w:hAnsiTheme="majorHAnsi"/>
          <w:sz w:val="24"/>
          <w:szCs w:val="26"/>
        </w:rPr>
        <w:lastRenderedPageBreak/>
        <w:t>Berdasarkan pembahasan di atas, maka dapat disimpulkan bahwa</w:t>
      </w:r>
      <w:r w:rsidRPr="007807AE">
        <w:rPr>
          <w:rFonts w:asciiTheme="majorHAnsi" w:hAnsiTheme="majorHAnsi"/>
          <w:sz w:val="24"/>
          <w:szCs w:val="26"/>
          <w:lang w:val="en-US"/>
        </w:rPr>
        <w:t xml:space="preserve"> moderasi beragama penting diajarkan dan dilakukan pada anak sedini mungkin agar setiap anak mampu terbiasa dengan sikap tersebut. Hal ini dapat diinternalisasikan melalui materi Pendidikan Agama Islam. Moderasi beragama merupakan </w:t>
      </w:r>
      <w:r w:rsidRPr="007807AE">
        <w:rPr>
          <w:rFonts w:asciiTheme="majorHAnsi" w:hAnsiTheme="majorHAnsi"/>
          <w:sz w:val="24"/>
          <w:szCs w:val="26"/>
        </w:rPr>
        <w:t>sikap pertengahan yang adil dan berimbang dalam beragama</w:t>
      </w:r>
      <w:r w:rsidRPr="007807AE">
        <w:rPr>
          <w:rFonts w:asciiTheme="majorHAnsi" w:hAnsiTheme="majorHAnsi"/>
          <w:sz w:val="24"/>
          <w:szCs w:val="26"/>
          <w:lang w:val="en-US"/>
        </w:rPr>
        <w:t xml:space="preserve"> hingga dapat menyelesaikan permasalahan antar agama maupun dalam agama itu sendiri tanpa konflik dan permusuhan. Dalam pembelajaran Pendidikan Agama Islam sendiri sejatinya telah banyak ditanamkan materi yang mengarah ke arah tersebut. Namun untuk lebih dapat mengimplementasikan maka perlu tindakan internalisasi berupa tahapan transformasi nilai yaitu penjelasan materi dari guru tentang materi Pendidikan Agama Islam, transaksi nilai yaitu berbentuk contoh teladan dari guru mengenai nilai-nilai moderasi beragama, serta transinternalisasi nilai-nilai moderasi beragama yang berupa proses pembiasaan pada diri guru dan peserta didik melalui materi yang terkandung dalam pelajaran Pendidikan Agama Islam.</w:t>
      </w:r>
    </w:p>
    <w:p w14:paraId="721BEFED" w14:textId="1F2944A2" w:rsidR="00403830" w:rsidRPr="00403830" w:rsidRDefault="00403830" w:rsidP="00403830">
      <w:pPr>
        <w:pBdr>
          <w:top w:val="nil"/>
          <w:left w:val="nil"/>
          <w:bottom w:val="nil"/>
          <w:right w:val="nil"/>
          <w:between w:val="nil"/>
        </w:pBdr>
        <w:rPr>
          <w:rFonts w:ascii="Cambria" w:eastAsia="Cambria" w:hAnsi="Cambria" w:cs="Cambria"/>
          <w:b/>
          <w:color w:val="9BBB59" w:themeColor="accent3"/>
          <w:sz w:val="20"/>
          <w:szCs w:val="20"/>
          <w:lang w:val="id-ID"/>
        </w:rPr>
      </w:pPr>
    </w:p>
    <w:p w14:paraId="0D5D9BB5" w14:textId="77777777" w:rsidR="00E36B20" w:rsidRDefault="00E36B20" w:rsidP="00403830">
      <w:pPr>
        <w:pBdr>
          <w:top w:val="nil"/>
          <w:left w:val="nil"/>
          <w:bottom w:val="nil"/>
          <w:right w:val="nil"/>
          <w:between w:val="nil"/>
        </w:pBdr>
        <w:rPr>
          <w:rFonts w:ascii="Cambria" w:eastAsia="Cambria" w:hAnsi="Cambria" w:cs="Cambria"/>
          <w:b/>
          <w:color w:val="000000"/>
          <w:sz w:val="22"/>
          <w:szCs w:val="22"/>
        </w:rPr>
      </w:pPr>
    </w:p>
    <w:p w14:paraId="49B483D8" w14:textId="77777777" w:rsidR="00ED54E9" w:rsidRDefault="00ED54E9" w:rsidP="00403830">
      <w:pPr>
        <w:pBdr>
          <w:top w:val="nil"/>
          <w:left w:val="nil"/>
          <w:bottom w:val="nil"/>
          <w:right w:val="nil"/>
          <w:between w:val="nil"/>
        </w:pBdr>
        <w:rPr>
          <w:rFonts w:ascii="Cambria" w:eastAsia="Cambria" w:hAnsi="Cambria" w:cs="Cambria"/>
          <w:b/>
          <w:color w:val="000000"/>
          <w:sz w:val="22"/>
          <w:szCs w:val="22"/>
        </w:rPr>
      </w:pPr>
    </w:p>
    <w:p w14:paraId="1480D642" w14:textId="77777777" w:rsidR="00ED54E9" w:rsidRDefault="00ED54E9" w:rsidP="00403830">
      <w:pPr>
        <w:pBdr>
          <w:top w:val="nil"/>
          <w:left w:val="nil"/>
          <w:bottom w:val="nil"/>
          <w:right w:val="nil"/>
          <w:between w:val="nil"/>
        </w:pBdr>
        <w:rPr>
          <w:rFonts w:ascii="Cambria" w:eastAsia="Cambria" w:hAnsi="Cambria" w:cs="Cambria"/>
          <w:b/>
          <w:color w:val="000000"/>
          <w:sz w:val="22"/>
          <w:szCs w:val="22"/>
        </w:rPr>
      </w:pPr>
    </w:p>
    <w:p w14:paraId="2ECBEA57" w14:textId="77777777" w:rsidR="00ED54E9" w:rsidRDefault="00ED54E9" w:rsidP="00403830">
      <w:pPr>
        <w:pBdr>
          <w:top w:val="nil"/>
          <w:left w:val="nil"/>
          <w:bottom w:val="nil"/>
          <w:right w:val="nil"/>
          <w:between w:val="nil"/>
        </w:pBdr>
        <w:rPr>
          <w:rFonts w:ascii="Cambria" w:eastAsia="Cambria" w:hAnsi="Cambria" w:cs="Cambria"/>
          <w:b/>
          <w:color w:val="000000"/>
          <w:sz w:val="22"/>
          <w:szCs w:val="22"/>
        </w:rPr>
      </w:pPr>
    </w:p>
    <w:p w14:paraId="65736430" w14:textId="2DA85B86"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DAFTAR PUSTAKA</w:t>
      </w:r>
    </w:p>
    <w:p w14:paraId="3958D248"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Abdullah bin Muhammad. </w:t>
      </w:r>
      <w:r w:rsidRPr="007807AE">
        <w:rPr>
          <w:rFonts w:asciiTheme="majorHAnsi" w:hAnsiTheme="majorHAnsi"/>
          <w:i/>
          <w:iCs/>
          <w:sz w:val="24"/>
          <w:szCs w:val="24"/>
        </w:rPr>
        <w:t>Lubabut Tafsir Min Ibni Katsir</w:t>
      </w:r>
      <w:r w:rsidRPr="007807AE">
        <w:rPr>
          <w:rFonts w:asciiTheme="majorHAnsi" w:hAnsiTheme="majorHAnsi"/>
          <w:sz w:val="24"/>
          <w:szCs w:val="24"/>
        </w:rPr>
        <w:t xml:space="preserve">, Terj. M. Abdul Ghoffar E. M., </w:t>
      </w:r>
      <w:r w:rsidRPr="007807AE">
        <w:rPr>
          <w:rFonts w:asciiTheme="majorHAnsi" w:hAnsiTheme="majorHAnsi"/>
          <w:i/>
          <w:iCs/>
          <w:sz w:val="24"/>
          <w:szCs w:val="24"/>
        </w:rPr>
        <w:t>Tafsir Ibnu Katsir Jilid 1</w:t>
      </w:r>
      <w:r w:rsidRPr="007807AE">
        <w:rPr>
          <w:rFonts w:asciiTheme="majorHAnsi" w:hAnsiTheme="majorHAnsi"/>
          <w:sz w:val="24"/>
          <w:szCs w:val="24"/>
        </w:rPr>
        <w:t>, Cet. 4, Jakarta: Pustaka Imam Syafi’I, 2005.</w:t>
      </w:r>
    </w:p>
    <w:p w14:paraId="1F87F5F1"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Abu Thahir M., </w:t>
      </w:r>
      <w:r w:rsidRPr="007807AE">
        <w:rPr>
          <w:rFonts w:asciiTheme="majorHAnsi" w:hAnsiTheme="majorHAnsi"/>
          <w:i/>
          <w:iCs/>
          <w:sz w:val="24"/>
          <w:szCs w:val="24"/>
        </w:rPr>
        <w:t>Tanwir al-Miqbas min Tafsir Ibnu Abbas</w:t>
      </w:r>
      <w:r w:rsidRPr="007807AE">
        <w:rPr>
          <w:rFonts w:asciiTheme="majorHAnsi" w:hAnsiTheme="majorHAnsi"/>
          <w:sz w:val="24"/>
          <w:szCs w:val="24"/>
        </w:rPr>
        <w:t xml:space="preserve">, Terj. Ubaidillah Saiful Akhyar, </w:t>
      </w:r>
      <w:r w:rsidRPr="007807AE">
        <w:rPr>
          <w:rFonts w:asciiTheme="majorHAnsi" w:hAnsiTheme="majorHAnsi"/>
          <w:i/>
          <w:iCs/>
          <w:sz w:val="24"/>
          <w:szCs w:val="24"/>
        </w:rPr>
        <w:t>Tafsir Ibnu Abbas Jilid 3</w:t>
      </w:r>
      <w:r w:rsidRPr="007807AE">
        <w:rPr>
          <w:rFonts w:asciiTheme="majorHAnsi" w:hAnsiTheme="majorHAnsi"/>
          <w:sz w:val="24"/>
          <w:szCs w:val="24"/>
        </w:rPr>
        <w:t>, Cet. 1, Selangor Darul Ihsan: Al-Hidayah House of Qur’an SDN BHD, 2011.</w:t>
      </w:r>
    </w:p>
    <w:p w14:paraId="3DF2D39A"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Aiman Faiz dkk, “Internalisasi Nilai Kesantunan Berbahasa Melalui Pembelajaran PAI dan Budi Pekerti”, </w:t>
      </w:r>
      <w:r w:rsidRPr="007807AE">
        <w:rPr>
          <w:rFonts w:asciiTheme="majorHAnsi" w:hAnsiTheme="majorHAnsi"/>
          <w:i/>
          <w:iCs/>
          <w:sz w:val="24"/>
          <w:szCs w:val="24"/>
        </w:rPr>
        <w:t>JPIS: Jurnal Pendidikan Ilmu Sosial</w:t>
      </w:r>
      <w:r w:rsidRPr="007807AE">
        <w:rPr>
          <w:rFonts w:asciiTheme="majorHAnsi" w:hAnsiTheme="majorHAnsi"/>
          <w:sz w:val="24"/>
          <w:szCs w:val="24"/>
        </w:rPr>
        <w:t xml:space="preserve"> 29, no. 1 (2020): 21.</w:t>
      </w:r>
    </w:p>
    <w:p w14:paraId="27AC8580"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Aladdiin, Hisyam Muhammad Fiqyh dan Alaika M. Bagus Kurnia PS. “Peran Materi Pendidikan Agama Islam di Sekolah dalam Membentuk Karakter Kebangsaan” </w:t>
      </w:r>
      <w:proofErr w:type="gramStart"/>
      <w:r w:rsidRPr="007807AE">
        <w:rPr>
          <w:rFonts w:asciiTheme="majorHAnsi" w:hAnsiTheme="majorHAnsi"/>
          <w:i/>
          <w:iCs/>
          <w:sz w:val="24"/>
          <w:szCs w:val="24"/>
        </w:rPr>
        <w:t>Jurnal:Penelitian</w:t>
      </w:r>
      <w:proofErr w:type="gramEnd"/>
      <w:r w:rsidRPr="007807AE">
        <w:rPr>
          <w:rFonts w:asciiTheme="majorHAnsi" w:hAnsiTheme="majorHAnsi"/>
          <w:i/>
          <w:iCs/>
          <w:sz w:val="24"/>
          <w:szCs w:val="24"/>
        </w:rPr>
        <w:t xml:space="preserve"> medan Agama</w:t>
      </w:r>
      <w:r w:rsidRPr="007807AE">
        <w:rPr>
          <w:rFonts w:asciiTheme="majorHAnsi" w:hAnsiTheme="majorHAnsi"/>
          <w:sz w:val="24"/>
          <w:szCs w:val="24"/>
        </w:rPr>
        <w:t xml:space="preserve"> 10, no. 2 (2019): 155-160.</w:t>
      </w:r>
    </w:p>
    <w:p w14:paraId="208A4F13"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Anica dkk. “Moderasi Beragama dalam Islam dan Barat”, </w:t>
      </w:r>
      <w:r w:rsidRPr="007807AE">
        <w:rPr>
          <w:rFonts w:asciiTheme="majorHAnsi" w:hAnsiTheme="majorHAnsi"/>
          <w:i/>
          <w:iCs/>
          <w:sz w:val="24"/>
          <w:szCs w:val="24"/>
        </w:rPr>
        <w:t>Jurnal Studi Islam</w:t>
      </w:r>
      <w:r w:rsidRPr="007807AE">
        <w:rPr>
          <w:rFonts w:asciiTheme="majorHAnsi" w:hAnsiTheme="majorHAnsi"/>
          <w:sz w:val="24"/>
          <w:szCs w:val="24"/>
        </w:rPr>
        <w:t xml:space="preserve"> 5, no. 2 (2021): 68.</w:t>
      </w:r>
    </w:p>
    <w:p w14:paraId="750861FE"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Arif, Khairan Muhammad. “Moderasi Islam (Wasathiyah Islam) Perspektif Al-Qur’an, As-Sunnah, serta Pandangan Para Ulama dan Fuqaha”, </w:t>
      </w:r>
      <w:r w:rsidRPr="007807AE">
        <w:rPr>
          <w:rFonts w:asciiTheme="majorHAnsi" w:hAnsiTheme="majorHAnsi"/>
          <w:i/>
          <w:iCs/>
          <w:sz w:val="24"/>
          <w:szCs w:val="24"/>
        </w:rPr>
        <w:t>Ar-Risalah: Jurnal Studi Agama dan Pemikiran Islam</w:t>
      </w:r>
      <w:r w:rsidRPr="007807AE">
        <w:rPr>
          <w:rFonts w:asciiTheme="majorHAnsi" w:hAnsiTheme="majorHAnsi"/>
          <w:sz w:val="24"/>
          <w:szCs w:val="24"/>
        </w:rPr>
        <w:t xml:space="preserve"> 2, no. 1 (2020): 25.</w:t>
      </w:r>
    </w:p>
    <w:p w14:paraId="5DA44229"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Arifinsyah dkk. “The Urgency of Religious Moderation in Preventing Radicalism in Indonesia”, </w:t>
      </w:r>
      <w:r w:rsidRPr="007807AE">
        <w:rPr>
          <w:rFonts w:asciiTheme="majorHAnsi" w:hAnsiTheme="majorHAnsi"/>
          <w:i/>
          <w:iCs/>
          <w:sz w:val="24"/>
          <w:szCs w:val="24"/>
        </w:rPr>
        <w:t>Esensia: Jurnal Ilmu-ilmu Ushuluddin</w:t>
      </w:r>
      <w:r w:rsidRPr="007807AE">
        <w:rPr>
          <w:rFonts w:asciiTheme="majorHAnsi" w:hAnsiTheme="majorHAnsi"/>
          <w:sz w:val="24"/>
          <w:szCs w:val="24"/>
        </w:rPr>
        <w:t xml:space="preserve"> 21, no. 1 (2020): 106.</w:t>
      </w:r>
    </w:p>
    <w:p w14:paraId="018B0686"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Fadhli, Muhammad. “Internalisasi Nilai-nilai Kepemimpinan Profetik dalam Lembaga Pendidikan Islam”, </w:t>
      </w:r>
      <w:r w:rsidRPr="007807AE">
        <w:rPr>
          <w:rFonts w:asciiTheme="majorHAnsi" w:hAnsiTheme="majorHAnsi"/>
          <w:i/>
          <w:iCs/>
          <w:sz w:val="24"/>
          <w:szCs w:val="24"/>
        </w:rPr>
        <w:t>At-Ta’dib: Jurnal Ilmiah Pendidikan Agama Islam</w:t>
      </w:r>
      <w:r w:rsidRPr="007807AE">
        <w:rPr>
          <w:rFonts w:asciiTheme="majorHAnsi" w:hAnsiTheme="majorHAnsi"/>
          <w:sz w:val="24"/>
          <w:szCs w:val="24"/>
        </w:rPr>
        <w:t xml:space="preserve"> 10, no. 2 (2018): 124.</w:t>
      </w:r>
    </w:p>
    <w:p w14:paraId="4D85FE2C"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lastRenderedPageBreak/>
        <w:t xml:space="preserve">Fitria Hidayat dkk. “Peran Guru PAI dalam Menanamkan Moderasi Beragama melalui Program Pembiasaan di SMPN 1 Parongpong Kabupaten Bandung Barat”, </w:t>
      </w:r>
      <w:r w:rsidRPr="007807AE">
        <w:rPr>
          <w:rFonts w:asciiTheme="majorHAnsi" w:hAnsiTheme="majorHAnsi"/>
          <w:i/>
          <w:iCs/>
          <w:sz w:val="24"/>
          <w:szCs w:val="24"/>
        </w:rPr>
        <w:t>Jurnal Al-Karim</w:t>
      </w:r>
      <w:r w:rsidRPr="007807AE">
        <w:rPr>
          <w:rFonts w:asciiTheme="majorHAnsi" w:hAnsiTheme="majorHAnsi"/>
          <w:sz w:val="24"/>
          <w:szCs w:val="24"/>
        </w:rPr>
        <w:t xml:space="preserve"> 6, no. 1 (2021): 168.</w:t>
      </w:r>
    </w:p>
    <w:p w14:paraId="2874C05E"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Faozan, Ahmad. “Moderasi Beragama dalam Pendidikan Agama Islam untuk Masyarakat Multikultur”, </w:t>
      </w:r>
      <w:r w:rsidRPr="007807AE">
        <w:rPr>
          <w:rFonts w:asciiTheme="majorHAnsi" w:hAnsiTheme="majorHAnsi"/>
          <w:i/>
          <w:iCs/>
          <w:sz w:val="24"/>
          <w:szCs w:val="24"/>
        </w:rPr>
        <w:t>Hikmah: Journal of Islamic Studies</w:t>
      </w:r>
      <w:r w:rsidRPr="007807AE">
        <w:rPr>
          <w:rFonts w:asciiTheme="majorHAnsi" w:hAnsiTheme="majorHAnsi"/>
          <w:sz w:val="24"/>
          <w:szCs w:val="24"/>
        </w:rPr>
        <w:t xml:space="preserve"> 16, no. 2 (2020): Hal. 225-226.</w:t>
      </w:r>
    </w:p>
    <w:p w14:paraId="2204A80C"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Hamka. </w:t>
      </w:r>
      <w:r w:rsidRPr="007807AE">
        <w:rPr>
          <w:rFonts w:asciiTheme="majorHAnsi" w:hAnsiTheme="majorHAnsi"/>
          <w:i/>
          <w:iCs/>
          <w:sz w:val="24"/>
          <w:szCs w:val="24"/>
        </w:rPr>
        <w:t>Tafsir Al-Azhar Jilid 1</w:t>
      </w:r>
      <w:r w:rsidRPr="007807AE">
        <w:rPr>
          <w:rFonts w:asciiTheme="majorHAnsi" w:hAnsiTheme="majorHAnsi"/>
          <w:sz w:val="24"/>
          <w:szCs w:val="24"/>
        </w:rPr>
        <w:t>, Singapura: Pustaka Nasional, 1982.</w:t>
      </w:r>
    </w:p>
    <w:p w14:paraId="27AF9C4B"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Hamka. </w:t>
      </w:r>
      <w:r w:rsidRPr="007807AE">
        <w:rPr>
          <w:rFonts w:asciiTheme="majorHAnsi" w:hAnsiTheme="majorHAnsi"/>
          <w:i/>
          <w:iCs/>
          <w:sz w:val="24"/>
          <w:szCs w:val="24"/>
        </w:rPr>
        <w:t>Tafsir Al-Azhar Jilid 10</w:t>
      </w:r>
      <w:r w:rsidRPr="007807AE">
        <w:rPr>
          <w:rFonts w:asciiTheme="majorHAnsi" w:hAnsiTheme="majorHAnsi"/>
          <w:sz w:val="24"/>
          <w:szCs w:val="24"/>
        </w:rPr>
        <w:t>, Singapura: Pustaka Nasional, 1982.</w:t>
      </w:r>
    </w:p>
    <w:p w14:paraId="170BAB1C"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Harto, Kasinyo. “Pengembangan Pembelajaran PAI Berwawasan Islam Wasatiyah: Upaya Membangun Sikap Moderasi Beragama Peserta Didik”, </w:t>
      </w:r>
      <w:r w:rsidRPr="007807AE">
        <w:rPr>
          <w:rFonts w:asciiTheme="majorHAnsi" w:hAnsiTheme="majorHAnsi"/>
          <w:i/>
          <w:iCs/>
          <w:sz w:val="24"/>
          <w:szCs w:val="24"/>
        </w:rPr>
        <w:t>At-Ta’lim</w:t>
      </w:r>
      <w:r w:rsidRPr="007807AE">
        <w:rPr>
          <w:rFonts w:asciiTheme="majorHAnsi" w:hAnsiTheme="majorHAnsi"/>
          <w:sz w:val="24"/>
          <w:szCs w:val="24"/>
        </w:rPr>
        <w:t xml:space="preserve"> 18, no. 1 (2019): 98.</w:t>
      </w:r>
    </w:p>
    <w:p w14:paraId="35B01E0D"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Heri Gunawan dkk, “Internalisasi Nilai-nilai Moderasi Beragama dalam Pembelajaran PAI di SMA Al-Biruni Cerdas Mulia Kota Bandung”, </w:t>
      </w:r>
      <w:r w:rsidRPr="007807AE">
        <w:rPr>
          <w:rFonts w:asciiTheme="majorHAnsi" w:hAnsiTheme="majorHAnsi"/>
          <w:i/>
          <w:iCs/>
          <w:sz w:val="24"/>
          <w:szCs w:val="24"/>
        </w:rPr>
        <w:t>Atthulab: Islamic Religion Teaching &amp; Learning Journal</w:t>
      </w:r>
      <w:r w:rsidRPr="007807AE">
        <w:rPr>
          <w:rFonts w:asciiTheme="majorHAnsi" w:hAnsiTheme="majorHAnsi"/>
          <w:sz w:val="24"/>
          <w:szCs w:val="24"/>
        </w:rPr>
        <w:t xml:space="preserve"> 6, no. 1 (2021): 23.</w:t>
      </w:r>
    </w:p>
    <w:p w14:paraId="407D9A23"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Husein, Saddam. “Urgensi Pembelajaran Al-Qur’an Hadits terhadap Prestasi Belajar Peserta Didik di MTs Nurul Ikhlas Kalapa Dua Saram Bagian Barat,” </w:t>
      </w:r>
      <w:r w:rsidRPr="007807AE">
        <w:rPr>
          <w:rFonts w:asciiTheme="majorHAnsi" w:hAnsiTheme="majorHAnsi"/>
          <w:i/>
          <w:iCs/>
          <w:sz w:val="24"/>
          <w:szCs w:val="24"/>
        </w:rPr>
        <w:t>Jurnal Al-Iltizam</w:t>
      </w:r>
      <w:r w:rsidRPr="007807AE">
        <w:rPr>
          <w:rFonts w:asciiTheme="majorHAnsi" w:hAnsiTheme="majorHAnsi"/>
          <w:sz w:val="24"/>
          <w:szCs w:val="24"/>
        </w:rPr>
        <w:t xml:space="preserve"> 3, no. 1, (2018): 3.</w:t>
      </w:r>
    </w:p>
    <w:p w14:paraId="2D8EFA25"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Husna, Ulfatul dan Muhammad Thohir. “Religious Moderation as a New Approach to Learning Islamic Religious Education in Schools”, </w:t>
      </w:r>
      <w:r w:rsidRPr="007807AE">
        <w:rPr>
          <w:rFonts w:asciiTheme="majorHAnsi" w:hAnsiTheme="majorHAnsi"/>
          <w:i/>
          <w:iCs/>
          <w:sz w:val="24"/>
          <w:szCs w:val="24"/>
        </w:rPr>
        <w:t>Nadwa: Jurnal Pendidikan Islam</w:t>
      </w:r>
      <w:r w:rsidRPr="007807AE">
        <w:rPr>
          <w:rFonts w:asciiTheme="majorHAnsi" w:hAnsiTheme="majorHAnsi"/>
          <w:sz w:val="24"/>
          <w:szCs w:val="24"/>
        </w:rPr>
        <w:t xml:space="preserve"> 14, no. 1 (2020): 199.</w:t>
      </w:r>
    </w:p>
    <w:p w14:paraId="611F3794"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Ismawati. </w:t>
      </w:r>
      <w:proofErr w:type="gramStart"/>
      <w:r w:rsidRPr="007807AE">
        <w:rPr>
          <w:rFonts w:asciiTheme="majorHAnsi" w:hAnsiTheme="majorHAnsi"/>
          <w:sz w:val="24"/>
          <w:szCs w:val="24"/>
        </w:rPr>
        <w:t>”Metode</w:t>
      </w:r>
      <w:proofErr w:type="gramEnd"/>
      <w:r w:rsidRPr="007807AE">
        <w:rPr>
          <w:rFonts w:asciiTheme="majorHAnsi" w:hAnsiTheme="majorHAnsi"/>
          <w:sz w:val="24"/>
          <w:szCs w:val="24"/>
        </w:rPr>
        <w:t xml:space="preserve"> Pembelajaran Mata Pelajaran Fiqih “Kelas Takhasus” di Madrasah Aliyah Darunnajat Tegalmunding Berbas Tahun Pelajaran 2015/2016”, </w:t>
      </w:r>
      <w:r w:rsidRPr="007807AE">
        <w:rPr>
          <w:rFonts w:asciiTheme="majorHAnsi" w:hAnsiTheme="majorHAnsi"/>
          <w:i/>
          <w:iCs/>
          <w:sz w:val="24"/>
          <w:szCs w:val="24"/>
        </w:rPr>
        <w:t>Skripsi</w:t>
      </w:r>
      <w:r w:rsidRPr="007807AE">
        <w:rPr>
          <w:rFonts w:asciiTheme="majorHAnsi" w:hAnsiTheme="majorHAnsi"/>
          <w:sz w:val="24"/>
          <w:szCs w:val="24"/>
        </w:rPr>
        <w:t xml:space="preserve"> IAIN Purwokerto (2016): 2.</w:t>
      </w:r>
    </w:p>
    <w:p w14:paraId="05A41651"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Kawangung, Yudhi. “Religious Moderation Discourse in Plurality of Social Harmony in Indonesia” </w:t>
      </w:r>
      <w:r w:rsidRPr="007807AE">
        <w:rPr>
          <w:rFonts w:asciiTheme="majorHAnsi" w:hAnsiTheme="majorHAnsi"/>
          <w:i/>
          <w:iCs/>
          <w:sz w:val="24"/>
          <w:szCs w:val="24"/>
        </w:rPr>
        <w:t>International Journal of Social Sciences and Humanities</w:t>
      </w:r>
      <w:r w:rsidRPr="007807AE">
        <w:rPr>
          <w:rFonts w:asciiTheme="majorHAnsi" w:hAnsiTheme="majorHAnsi"/>
          <w:sz w:val="24"/>
          <w:szCs w:val="24"/>
        </w:rPr>
        <w:t xml:space="preserve"> 3, no. 1 (2019): 164.</w:t>
      </w:r>
    </w:p>
    <w:p w14:paraId="02F8C3F9"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Kementrian Agama RI. </w:t>
      </w:r>
      <w:r w:rsidRPr="007807AE">
        <w:rPr>
          <w:rFonts w:asciiTheme="majorHAnsi" w:hAnsiTheme="majorHAnsi"/>
          <w:i/>
          <w:iCs/>
          <w:sz w:val="24"/>
          <w:szCs w:val="24"/>
        </w:rPr>
        <w:t>Moderasi Beragama</w:t>
      </w:r>
      <w:r w:rsidRPr="007807AE">
        <w:rPr>
          <w:rFonts w:asciiTheme="majorHAnsi" w:hAnsiTheme="majorHAnsi"/>
          <w:sz w:val="24"/>
          <w:szCs w:val="24"/>
        </w:rPr>
        <w:t xml:space="preserve">, Jakarta: Badan Litbang dan Diklat Kementrian Agama RI, 2019. </w:t>
      </w:r>
    </w:p>
    <w:p w14:paraId="1C82D0D2"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Khojir. “Moderasi Pendidikan Pesantren di Kalimantan Timur”, </w:t>
      </w:r>
      <w:r w:rsidRPr="007807AE">
        <w:rPr>
          <w:rFonts w:asciiTheme="majorHAnsi" w:hAnsiTheme="majorHAnsi"/>
          <w:i/>
          <w:iCs/>
          <w:sz w:val="24"/>
          <w:szCs w:val="24"/>
        </w:rPr>
        <w:t>Jurnal Ta’dib</w:t>
      </w:r>
      <w:r w:rsidRPr="007807AE">
        <w:rPr>
          <w:rFonts w:asciiTheme="majorHAnsi" w:hAnsiTheme="majorHAnsi"/>
          <w:sz w:val="24"/>
          <w:szCs w:val="24"/>
        </w:rPr>
        <w:t xml:space="preserve"> 23, no. 1 (2020): 96.</w:t>
      </w:r>
    </w:p>
    <w:p w14:paraId="6191C5F5"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Muh. Idris dkk. “The Implementation of Religious Moderation Values in Islamic Education and Character Subject at State Senior High School 9 Manado” </w:t>
      </w:r>
      <w:r w:rsidRPr="007807AE">
        <w:rPr>
          <w:rFonts w:asciiTheme="majorHAnsi" w:hAnsiTheme="majorHAnsi"/>
          <w:i/>
          <w:iCs/>
          <w:sz w:val="24"/>
          <w:szCs w:val="24"/>
        </w:rPr>
        <w:t>Academy of Strategic Management Journal</w:t>
      </w:r>
      <w:r w:rsidRPr="007807AE">
        <w:rPr>
          <w:rFonts w:asciiTheme="majorHAnsi" w:hAnsiTheme="majorHAnsi"/>
          <w:sz w:val="24"/>
          <w:szCs w:val="24"/>
        </w:rPr>
        <w:t xml:space="preserve"> 20, no. 6 (2021): 6.</w:t>
      </w:r>
    </w:p>
    <w:p w14:paraId="3064254A"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Munif, Muhammad. “Strategi Internalisasi Nilai-nilai PAI dalam Membentuk Karakter Siswa”, </w:t>
      </w:r>
      <w:r w:rsidRPr="007807AE">
        <w:rPr>
          <w:rFonts w:asciiTheme="majorHAnsi" w:hAnsiTheme="majorHAnsi"/>
          <w:i/>
          <w:iCs/>
          <w:sz w:val="24"/>
          <w:szCs w:val="24"/>
        </w:rPr>
        <w:t>Edureligia</w:t>
      </w:r>
      <w:r w:rsidRPr="007807AE">
        <w:rPr>
          <w:rFonts w:asciiTheme="majorHAnsi" w:hAnsiTheme="majorHAnsi"/>
          <w:sz w:val="24"/>
          <w:szCs w:val="24"/>
        </w:rPr>
        <w:t xml:space="preserve"> 01, no. 01 (2017): 4.</w:t>
      </w:r>
    </w:p>
    <w:p w14:paraId="0CF76732"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Nurdin, Fauziah. “Moderasi Beragama menurut Al-Qur’an dan Hadits”, </w:t>
      </w:r>
      <w:r w:rsidRPr="007807AE">
        <w:rPr>
          <w:rFonts w:asciiTheme="majorHAnsi" w:hAnsiTheme="majorHAnsi"/>
          <w:i/>
          <w:iCs/>
          <w:sz w:val="24"/>
          <w:szCs w:val="24"/>
        </w:rPr>
        <w:t>Jurnal Ilmiah Al-Mu’ashirah</w:t>
      </w:r>
      <w:r w:rsidRPr="007807AE">
        <w:rPr>
          <w:rFonts w:asciiTheme="majorHAnsi" w:hAnsiTheme="majorHAnsi"/>
          <w:sz w:val="24"/>
          <w:szCs w:val="24"/>
        </w:rPr>
        <w:t xml:space="preserve"> 18, no. 1 (2021): 69.</w:t>
      </w:r>
    </w:p>
    <w:p w14:paraId="0A3E9E71"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lastRenderedPageBreak/>
        <w:t xml:space="preserve">Nurhidin, Edi. “Strategi Implementasi Moderasi Beragama M. Quraish Shihab dalam Pengembangan Pembelajaran Pendidikan Agama Islam”, </w:t>
      </w:r>
      <w:r w:rsidRPr="007807AE">
        <w:rPr>
          <w:rFonts w:asciiTheme="majorHAnsi" w:hAnsiTheme="majorHAnsi"/>
          <w:i/>
          <w:iCs/>
          <w:sz w:val="24"/>
          <w:szCs w:val="24"/>
        </w:rPr>
        <w:t>Kuttab: Jurnal Ilmu Pendidikan Islam</w:t>
      </w:r>
      <w:r w:rsidRPr="007807AE">
        <w:rPr>
          <w:rFonts w:asciiTheme="majorHAnsi" w:hAnsiTheme="majorHAnsi"/>
          <w:sz w:val="24"/>
          <w:szCs w:val="24"/>
        </w:rPr>
        <w:t xml:space="preserve"> 05, no. 02 (2021): 126-127.</w:t>
      </w:r>
    </w:p>
    <w:p w14:paraId="1F510E26"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Purbajati, Hafizh Idri. “Peran Guru dalam Membangun Moderasi Beragama di Sekolah”, </w:t>
      </w:r>
      <w:r w:rsidRPr="007807AE">
        <w:rPr>
          <w:rFonts w:asciiTheme="majorHAnsi" w:hAnsiTheme="majorHAnsi"/>
          <w:i/>
          <w:iCs/>
          <w:sz w:val="24"/>
          <w:szCs w:val="24"/>
        </w:rPr>
        <w:t>Falasifa</w:t>
      </w:r>
      <w:r w:rsidRPr="007807AE">
        <w:rPr>
          <w:rFonts w:asciiTheme="majorHAnsi" w:hAnsiTheme="majorHAnsi"/>
          <w:sz w:val="24"/>
          <w:szCs w:val="24"/>
        </w:rPr>
        <w:t xml:space="preserve"> 11, no. 2 (2020): 187-188.</w:t>
      </w:r>
    </w:p>
    <w:p w14:paraId="03988B05"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Rencana Strategis Kementrian Agama RI Tahun 2020-2024.</w:t>
      </w:r>
    </w:p>
    <w:p w14:paraId="0E19EFAC"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Riska Syahfitri dll. “Implementasi E-Learning pada Mata Pelajaran Pendidikan Agama Islam di Masa Pandemi Covid-19”, </w:t>
      </w:r>
      <w:r w:rsidRPr="007807AE">
        <w:rPr>
          <w:rFonts w:asciiTheme="majorHAnsi" w:hAnsiTheme="majorHAnsi"/>
          <w:i/>
          <w:iCs/>
          <w:sz w:val="24"/>
          <w:szCs w:val="24"/>
        </w:rPr>
        <w:t>Jurnal Al-Ulum: Jurnal Pendidikan Islam</w:t>
      </w:r>
      <w:r w:rsidRPr="007807AE">
        <w:rPr>
          <w:rFonts w:asciiTheme="majorHAnsi" w:hAnsiTheme="majorHAnsi"/>
          <w:sz w:val="24"/>
          <w:szCs w:val="24"/>
        </w:rPr>
        <w:t xml:space="preserve"> 1, no. 1 (2020): 46.</w:t>
      </w:r>
    </w:p>
    <w:p w14:paraId="140C5D73"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Sitti Chadidjah dkk. “Implementasi Nilai-nilai Moderasi Beragama Dalam Pembelajaran PAI”, </w:t>
      </w:r>
      <w:r w:rsidRPr="007807AE">
        <w:rPr>
          <w:rFonts w:asciiTheme="majorHAnsi" w:hAnsiTheme="majorHAnsi"/>
          <w:i/>
          <w:iCs/>
          <w:sz w:val="24"/>
          <w:szCs w:val="24"/>
        </w:rPr>
        <w:t>Al-Hasanah: Jurnal Pendidikan Agama Islam</w:t>
      </w:r>
      <w:r w:rsidRPr="007807AE">
        <w:rPr>
          <w:rFonts w:asciiTheme="majorHAnsi" w:hAnsiTheme="majorHAnsi"/>
          <w:sz w:val="24"/>
          <w:szCs w:val="24"/>
        </w:rPr>
        <w:t xml:space="preserve"> 6, no. 1 (2021): 122.</w:t>
      </w:r>
    </w:p>
    <w:p w14:paraId="3969AE97"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Surya, Prastio dan Muhammad Husnur Rofiq. “Internalisasi Nilai Karakter Jujur dalam Proses Pembelajaran di Kelas VIII Madrasah Tsanawiyah Unggulan Hikmatul Amanah Pacet Mojokerto”, </w:t>
      </w:r>
      <w:r w:rsidRPr="007807AE">
        <w:rPr>
          <w:rFonts w:asciiTheme="majorHAnsi" w:hAnsiTheme="majorHAnsi"/>
          <w:i/>
          <w:iCs/>
          <w:sz w:val="24"/>
          <w:szCs w:val="24"/>
        </w:rPr>
        <w:t>Munaddhomah: Jurnal Manajemen Pendidikan Islam</w:t>
      </w:r>
      <w:r w:rsidRPr="007807AE">
        <w:rPr>
          <w:rFonts w:asciiTheme="majorHAnsi" w:hAnsiTheme="majorHAnsi"/>
          <w:sz w:val="24"/>
          <w:szCs w:val="24"/>
        </w:rPr>
        <w:t xml:space="preserve"> 2, no. 1 (2021): 35.</w:t>
      </w:r>
    </w:p>
    <w:p w14:paraId="265B97F8"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Tang, Muhammad. “Pengembangan Strategi Pembelajaran Pendidikan Agama Islam (PAI) dalam Merespon Era Digital”, </w:t>
      </w:r>
      <w:r w:rsidRPr="007807AE">
        <w:rPr>
          <w:rFonts w:asciiTheme="majorHAnsi" w:hAnsiTheme="majorHAnsi"/>
          <w:i/>
          <w:iCs/>
          <w:sz w:val="24"/>
          <w:szCs w:val="24"/>
        </w:rPr>
        <w:t>Jurnal Fikrotuna: Jurnal Pendidikan dan Manejemen Islam</w:t>
      </w:r>
      <w:r w:rsidRPr="007807AE">
        <w:rPr>
          <w:rFonts w:asciiTheme="majorHAnsi" w:hAnsiTheme="majorHAnsi"/>
          <w:sz w:val="24"/>
          <w:szCs w:val="24"/>
        </w:rPr>
        <w:t xml:space="preserve"> 7, no. 1 (2018): 718.</w:t>
      </w:r>
    </w:p>
    <w:p w14:paraId="22E1D904"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Ulinnuha, Muhammad dan Mamluatun Nafisah. “Moderasi Beragama Perspektif Hasbi Ash Shiddieqy, Hamka, dan Quraish Shihab: Kajian atas Tafsir an-Nur, al-Azhar, dan al-Misbah”, </w:t>
      </w:r>
      <w:r w:rsidRPr="007807AE">
        <w:rPr>
          <w:rFonts w:asciiTheme="majorHAnsi" w:hAnsiTheme="majorHAnsi"/>
          <w:i/>
          <w:iCs/>
          <w:sz w:val="24"/>
          <w:szCs w:val="24"/>
        </w:rPr>
        <w:t>Suhuf</w:t>
      </w:r>
      <w:r w:rsidRPr="007807AE">
        <w:rPr>
          <w:rFonts w:asciiTheme="majorHAnsi" w:hAnsiTheme="majorHAnsi"/>
          <w:sz w:val="24"/>
          <w:szCs w:val="24"/>
        </w:rPr>
        <w:t xml:space="preserve"> 13, no. 1 (2020): 75.</w:t>
      </w:r>
    </w:p>
    <w:p w14:paraId="4D4F32B6"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Veronica Octavina dan Moh. Haris Balady. “Pandangan hukum Islam pada Tantangan Moderasi Beragama Masyarakat Bali di Tengah Pandemi Covid-19”, </w:t>
      </w:r>
      <w:r w:rsidRPr="007807AE">
        <w:rPr>
          <w:rFonts w:asciiTheme="majorHAnsi" w:hAnsiTheme="majorHAnsi"/>
          <w:i/>
          <w:iCs/>
          <w:sz w:val="24"/>
          <w:szCs w:val="24"/>
        </w:rPr>
        <w:t>Journal of Dedication based on Local Wisdom</w:t>
      </w:r>
      <w:r w:rsidRPr="007807AE">
        <w:rPr>
          <w:rFonts w:asciiTheme="majorHAnsi" w:hAnsiTheme="majorHAnsi"/>
          <w:sz w:val="24"/>
          <w:szCs w:val="24"/>
        </w:rPr>
        <w:t xml:space="preserve"> 1, no. 1 (2021): 35.</w:t>
      </w:r>
    </w:p>
    <w:p w14:paraId="72595C29"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Yedi Purwanto dkk, “Internalisasi Moderasi Melalui Pendidikan Agama Islam di Perguruan Tinggi Umum”, </w:t>
      </w:r>
      <w:r w:rsidRPr="007807AE">
        <w:rPr>
          <w:rFonts w:asciiTheme="majorHAnsi" w:hAnsiTheme="majorHAnsi"/>
          <w:i/>
          <w:iCs/>
          <w:sz w:val="24"/>
          <w:szCs w:val="24"/>
        </w:rPr>
        <w:t>Edukasi: Jurnal Penelitian Pendidikan Agama dan Keagamaan</w:t>
      </w:r>
      <w:r w:rsidRPr="007807AE">
        <w:rPr>
          <w:rFonts w:asciiTheme="majorHAnsi" w:hAnsiTheme="majorHAnsi"/>
          <w:sz w:val="24"/>
          <w:szCs w:val="24"/>
        </w:rPr>
        <w:t xml:space="preserve"> 17, no. 2 (2019): 121-122.</w:t>
      </w:r>
    </w:p>
    <w:p w14:paraId="69318E3F"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Zakaria dan Mulyadi Salim. “Manajemen Dakwah Rasulullah dalam Menanamkan Sikap Moderasi Beragama Umat Islam di Madinah”, </w:t>
      </w:r>
      <w:r w:rsidRPr="007807AE">
        <w:rPr>
          <w:rFonts w:asciiTheme="majorHAnsi" w:hAnsiTheme="majorHAnsi"/>
          <w:i/>
          <w:iCs/>
          <w:sz w:val="24"/>
          <w:szCs w:val="24"/>
        </w:rPr>
        <w:t>Jurnal Manajemen Dakwah</w:t>
      </w:r>
      <w:r w:rsidRPr="007807AE">
        <w:rPr>
          <w:rFonts w:asciiTheme="majorHAnsi" w:hAnsiTheme="majorHAnsi"/>
          <w:sz w:val="24"/>
          <w:szCs w:val="24"/>
        </w:rPr>
        <w:t xml:space="preserve"> 5, no. 1 (2019): 136.</w:t>
      </w:r>
    </w:p>
    <w:p w14:paraId="2D2B02BF" w14:textId="77777777" w:rsidR="003E17FF" w:rsidRPr="007807AE" w:rsidRDefault="003E17FF" w:rsidP="003E17FF">
      <w:pPr>
        <w:pStyle w:val="FootnoteText"/>
        <w:spacing w:before="240"/>
        <w:ind w:left="720" w:hanging="720"/>
        <w:jc w:val="both"/>
        <w:rPr>
          <w:rFonts w:asciiTheme="majorHAnsi" w:hAnsiTheme="majorHAnsi"/>
          <w:sz w:val="24"/>
          <w:szCs w:val="24"/>
        </w:rPr>
      </w:pPr>
      <w:r w:rsidRPr="007807AE">
        <w:rPr>
          <w:rFonts w:asciiTheme="majorHAnsi" w:hAnsiTheme="majorHAnsi"/>
          <w:sz w:val="24"/>
          <w:szCs w:val="24"/>
        </w:rPr>
        <w:t xml:space="preserve">Zaluchu, Sonny Eli. “Metode Penelitian di dalam Manuskrip Jurnal Ilmiah Keagamaan”, </w:t>
      </w:r>
      <w:r w:rsidRPr="007807AE">
        <w:rPr>
          <w:rFonts w:asciiTheme="majorHAnsi" w:hAnsiTheme="majorHAnsi"/>
          <w:i/>
          <w:iCs/>
          <w:sz w:val="24"/>
          <w:szCs w:val="24"/>
        </w:rPr>
        <w:t>Jurnal Teologi Berita Hidup</w:t>
      </w:r>
      <w:r w:rsidRPr="007807AE">
        <w:rPr>
          <w:rFonts w:asciiTheme="majorHAnsi" w:hAnsiTheme="majorHAnsi"/>
          <w:sz w:val="24"/>
          <w:szCs w:val="24"/>
        </w:rPr>
        <w:t xml:space="preserve"> 3, no. 2 (2021): 255.</w:t>
      </w:r>
    </w:p>
    <w:p w14:paraId="6DCE2854" w14:textId="77777777" w:rsidR="004929E9" w:rsidRDefault="004929E9" w:rsidP="00403830">
      <w:pPr>
        <w:pBdr>
          <w:top w:val="nil"/>
          <w:left w:val="nil"/>
          <w:bottom w:val="nil"/>
          <w:right w:val="nil"/>
          <w:between w:val="nil"/>
        </w:pBdr>
        <w:ind w:firstLine="567"/>
        <w:jc w:val="both"/>
        <w:rPr>
          <w:color w:val="000000"/>
          <w:sz w:val="22"/>
          <w:szCs w:val="22"/>
        </w:rPr>
      </w:pPr>
    </w:p>
    <w:sectPr w:rsidR="004929E9" w:rsidSect="005B4682">
      <w:headerReference w:type="even" r:id="rId9"/>
      <w:headerReference w:type="default" r:id="rId10"/>
      <w:footerReference w:type="even" r:id="rId11"/>
      <w:footerReference w:type="default" r:id="rId12"/>
      <w:headerReference w:type="first" r:id="rId13"/>
      <w:footerReference w:type="first" r:id="rId14"/>
      <w:pgSz w:w="11907" w:h="16840"/>
      <w:pgMar w:top="1701" w:right="1134" w:bottom="1134" w:left="1701" w:header="567" w:footer="567" w:gutter="0"/>
      <w:pgNumType w:start="8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6892" w14:textId="77777777" w:rsidR="005B4682" w:rsidRDefault="005B4682">
      <w:r>
        <w:separator/>
      </w:r>
    </w:p>
  </w:endnote>
  <w:endnote w:type="continuationSeparator" w:id="0">
    <w:p w14:paraId="68B3A010" w14:textId="77777777" w:rsidR="005B4682" w:rsidRDefault="005B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Times New Roman"/>
    <w:charset w:val="00"/>
    <w:family w:val="roman"/>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LPMQ Isep Misbah">
    <w:altName w:val="Arial"/>
    <w:panose1 w:val="02000000000000000000"/>
    <w:charset w:val="00"/>
    <w:family w:val="auto"/>
    <w:pitch w:val="variable"/>
    <w:sig w:usb0="00002003" w:usb1="10000000" w:usb2="00000008" w:usb3="00000000" w:csb0="00000041" w:csb1="00000000"/>
  </w:font>
  <w:font w:name="Noto Serif">
    <w:panose1 w:val="02020600060500020200"/>
    <w:charset w:val="00"/>
    <w:family w:val="roman"/>
    <w:pitch w:val="variable"/>
    <w:sig w:usb0="E00002FF" w:usb1="500078FF" w:usb2="00000029"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98AD" w14:textId="2230FBD4" w:rsidR="00757BA4" w:rsidRPr="002257C8" w:rsidRDefault="00757BA4" w:rsidP="006544D0">
    <w:pPr>
      <w:pStyle w:val="Footer"/>
      <w:rPr>
        <w:rFonts w:ascii="Cambria" w:hAnsi="Cambria"/>
        <w:b/>
        <w:bCs/>
      </w:rPr>
    </w:pPr>
  </w:p>
  <w:p w14:paraId="5A507E57" w14:textId="77777777" w:rsidR="00DD3572" w:rsidRPr="00757BA4" w:rsidRDefault="00DD3572" w:rsidP="00757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48D2" w14:textId="77777777" w:rsidR="006544D0" w:rsidRPr="004F2847" w:rsidRDefault="006544D0" w:rsidP="006544D0">
    <w:pPr>
      <w:pStyle w:val="NoSpacing"/>
      <w:jc w:val="center"/>
      <w:rPr>
        <w:rStyle w:val="Strong"/>
        <w:rFonts w:ascii="Cambria" w:hAnsi="Cambria"/>
        <w:b w:val="0"/>
        <w:bCs w:val="0"/>
        <w:sz w:val="24"/>
        <w:szCs w:val="24"/>
      </w:rPr>
    </w:pPr>
    <w:r w:rsidRPr="004F2847">
      <w:rPr>
        <w:rStyle w:val="Strong"/>
        <w:rFonts w:ascii="Cambria" w:hAnsi="Cambria"/>
        <w:sz w:val="24"/>
        <w:szCs w:val="24"/>
      </w:rPr>
      <w:t>At-Tarbiyah: Jurnal Pendidikan, Kebudayaan dan Keislaman</w:t>
    </w:r>
  </w:p>
  <w:p w14:paraId="31976261" w14:textId="19048589" w:rsidR="006544D0" w:rsidRPr="004F2847" w:rsidRDefault="006544D0" w:rsidP="006544D0">
    <w:pPr>
      <w:pStyle w:val="NoSpacing"/>
      <w:jc w:val="center"/>
      <w:rPr>
        <w:rStyle w:val="Strong"/>
        <w:rFonts w:ascii="Cambria" w:hAnsi="Cambria"/>
        <w:sz w:val="24"/>
        <w:szCs w:val="24"/>
      </w:rPr>
    </w:pPr>
    <w:r w:rsidRPr="004F2847">
      <w:rPr>
        <w:rFonts w:ascii="Cambria" w:hAnsi="Cambria" w:cs="Arial"/>
        <w:sz w:val="24"/>
        <w:szCs w:val="24"/>
        <w:shd w:val="clear" w:color="auto" w:fill="FFFFFF"/>
      </w:rPr>
      <w:t xml:space="preserve">Volume </w:t>
    </w:r>
    <w:r>
      <w:rPr>
        <w:rFonts w:ascii="Cambria" w:hAnsi="Cambria" w:cs="Arial"/>
        <w:sz w:val="24"/>
        <w:szCs w:val="24"/>
        <w:shd w:val="clear" w:color="auto" w:fill="FFFFFF"/>
      </w:rPr>
      <w:t xml:space="preserve">5 </w:t>
    </w:r>
    <w:r w:rsidRPr="004F2847">
      <w:rPr>
        <w:rFonts w:ascii="Cambria" w:hAnsi="Cambria" w:cs="Arial"/>
        <w:sz w:val="24"/>
        <w:szCs w:val="24"/>
        <w:shd w:val="clear" w:color="auto" w:fill="FFFFFF"/>
      </w:rPr>
      <w:t>Nomor2</w:t>
    </w:r>
    <w:r>
      <w:rPr>
        <w:rFonts w:ascii="Cambria" w:hAnsi="Cambria" w:cs="Arial"/>
        <w:sz w:val="24"/>
        <w:szCs w:val="24"/>
        <w:shd w:val="clear" w:color="auto" w:fill="FFFFFF"/>
      </w:rPr>
      <w:t xml:space="preserve"> </w:t>
    </w:r>
    <w:r w:rsidRPr="004F2847">
      <w:rPr>
        <w:rFonts w:ascii="Cambria" w:hAnsi="Cambria" w:cs="Arial"/>
        <w:sz w:val="24"/>
        <w:szCs w:val="24"/>
        <w:shd w:val="clear" w:color="auto" w:fill="FFFFFF"/>
      </w:rPr>
      <w:t>J</w:t>
    </w:r>
    <w:r>
      <w:rPr>
        <w:rFonts w:ascii="Cambria" w:hAnsi="Cambria" w:cs="Arial"/>
        <w:sz w:val="24"/>
        <w:szCs w:val="24"/>
        <w:shd w:val="clear" w:color="auto" w:fill="FFFFFF"/>
      </w:rPr>
      <w:t>anuari</w:t>
    </w:r>
    <w:r w:rsidRPr="004F2847">
      <w:rPr>
        <w:rFonts w:ascii="Cambria" w:hAnsi="Cambria" w:cs="Arial"/>
        <w:sz w:val="24"/>
        <w:szCs w:val="24"/>
        <w:shd w:val="clear" w:color="auto" w:fill="FFFFFF"/>
      </w:rPr>
      <w:t xml:space="preserve"> 202</w:t>
    </w:r>
    <w:r>
      <w:rPr>
        <w:rFonts w:ascii="Cambria" w:hAnsi="Cambria" w:cs="Arial"/>
        <w:sz w:val="24"/>
        <w:szCs w:val="24"/>
        <w:shd w:val="clear" w:color="auto" w:fill="FFFFFF"/>
      </w:rPr>
      <w:t>4</w:t>
    </w:r>
    <w:r w:rsidRPr="004F2847">
      <w:rPr>
        <w:rFonts w:ascii="Cambria" w:hAnsi="Cambria" w:cs="Arial"/>
        <w:sz w:val="24"/>
        <w:szCs w:val="24"/>
        <w:shd w:val="clear" w:color="auto" w:fill="FFFFFF"/>
      </w:rPr>
      <w:t xml:space="preserve">; p-ISSN: </w:t>
    </w:r>
    <w:hyperlink r:id="rId1" w:history="1">
      <w:r w:rsidRPr="004F2847">
        <w:rPr>
          <w:rStyle w:val="Hyperlink"/>
          <w:rFonts w:ascii="Cambria" w:hAnsi="Cambria" w:cs="Noto Serif"/>
          <w:b/>
          <w:bCs/>
          <w:color w:val="auto"/>
          <w:sz w:val="24"/>
          <w:szCs w:val="24"/>
        </w:rPr>
        <w:t>2086-7190</w:t>
      </w:r>
    </w:hyperlink>
    <w:r w:rsidRPr="004F2847">
      <w:rPr>
        <w:rFonts w:ascii="Cambria" w:hAnsi="Cambria" w:cs="Arial"/>
        <w:sz w:val="24"/>
        <w:szCs w:val="24"/>
        <w:shd w:val="clear" w:color="auto" w:fill="FFFFFF"/>
      </w:rPr>
      <w:t xml:space="preserve">; e-ISSN: </w:t>
    </w:r>
    <w:hyperlink r:id="rId2" w:history="1">
      <w:r w:rsidRPr="004F2847">
        <w:rPr>
          <w:rStyle w:val="Hyperlink"/>
          <w:rFonts w:ascii="Cambria" w:hAnsi="Cambria" w:cs="Noto Serif"/>
          <w:b/>
          <w:bCs/>
          <w:color w:val="auto"/>
          <w:sz w:val="24"/>
          <w:szCs w:val="24"/>
        </w:rPr>
        <w:t>2985-9603</w:t>
      </w:r>
    </w:hyperlink>
  </w:p>
  <w:p w14:paraId="14EDF0C8" w14:textId="77777777" w:rsidR="00DD3572" w:rsidRPr="006544D0" w:rsidRDefault="00DD3572" w:rsidP="00DD3572">
    <w:pPr>
      <w:pStyle w:val="Footer"/>
      <w:rPr>
        <w:rFonts w:ascii="Cambria" w:hAnsi="Cambria"/>
      </w:rPr>
    </w:pPr>
  </w:p>
  <w:p w14:paraId="265BAA77" w14:textId="77777777" w:rsidR="00DD3572" w:rsidRPr="00DD3572" w:rsidRDefault="00DD3572">
    <w:pPr>
      <w:pStyle w:val="Footer"/>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13287799"/>
      <w:docPartObj>
        <w:docPartGallery w:val="Page Numbers (Bottom of Page)"/>
        <w:docPartUnique/>
      </w:docPartObj>
    </w:sdtPr>
    <w:sdtContent>
      <w:p w14:paraId="45AED1F1" w14:textId="3710E255" w:rsidR="00DD3572" w:rsidRPr="006060AB" w:rsidRDefault="00DD3572" w:rsidP="00DD3572">
        <w:pPr>
          <w:pStyle w:val="Footer"/>
          <w:rPr>
            <w:rFonts w:ascii="Cambria" w:hAnsi="Cambria"/>
          </w:rPr>
        </w:pPr>
        <w:r w:rsidRPr="006060AB">
          <w:rPr>
            <w:rFonts w:ascii="Cambria" w:hAnsi="Cambria" w:cs="Open Sans"/>
            <w:color w:val="333333"/>
            <w:shd w:val="clear" w:color="auto" w:fill="FFFFFF"/>
          </w:rPr>
          <w:t>E-ISSN: </w:t>
        </w:r>
        <w:hyperlink r:id="rId1" w:tgtFrame="_blank" w:history="1">
          <w:r w:rsidRPr="006060AB">
            <w:rPr>
              <w:rStyle w:val="Hyperlink"/>
              <w:rFonts w:ascii="Cambria" w:hAnsi="Cambria" w:cs="Open Sans"/>
              <w:b/>
              <w:bCs/>
              <w:color w:val="000000"/>
              <w:shd w:val="clear" w:color="auto" w:fill="FFFFFF"/>
            </w:rPr>
            <w:t>26143941</w:t>
          </w:r>
        </w:hyperlink>
        <w:r w:rsidRPr="006060AB">
          <w:rPr>
            <w:rStyle w:val="Strong"/>
            <w:rFonts w:ascii="Cambria" w:hAnsi="Cambria" w:cs="Open Sans"/>
            <w:color w:val="333333"/>
            <w:shd w:val="clear" w:color="auto" w:fill="FFFFFF"/>
          </w:rPr>
          <w:tab/>
        </w:r>
        <w:r w:rsidRPr="006060AB">
          <w:rPr>
            <w:rStyle w:val="Strong"/>
            <w:rFonts w:ascii="Cambria" w:hAnsi="Cambria" w:cs="Open Sans"/>
            <w:color w:val="333333"/>
            <w:shd w:val="clear" w:color="auto" w:fill="FFFFFF"/>
          </w:rPr>
          <w:tab/>
        </w:r>
        <w:r>
          <w:rPr>
            <w:rStyle w:val="Strong"/>
            <w:rFonts w:ascii="Cambria" w:hAnsi="Cambria" w:cs="Open Sans"/>
            <w:color w:val="333333"/>
            <w:shd w:val="clear" w:color="auto" w:fill="FFFFFF"/>
            <w:lang w:val="id-ID"/>
          </w:rPr>
          <w:t>Nama Penulis pertama</w:t>
        </w:r>
        <w:r w:rsidRPr="006060AB">
          <w:rPr>
            <w:rFonts w:ascii="Cambria" w:hAnsi="Cambria"/>
          </w:rPr>
          <w:t xml:space="preserve">| </w:t>
        </w:r>
        <w:r w:rsidRPr="006060AB">
          <w:rPr>
            <w:rFonts w:ascii="Cambria" w:hAnsi="Cambria"/>
          </w:rPr>
          <w:fldChar w:fldCharType="begin"/>
        </w:r>
        <w:r w:rsidRPr="006060AB">
          <w:rPr>
            <w:rFonts w:ascii="Cambria" w:hAnsi="Cambria"/>
          </w:rPr>
          <w:instrText xml:space="preserve"> PAGE   \* MERGEFORMAT </w:instrText>
        </w:r>
        <w:r w:rsidRPr="006060AB">
          <w:rPr>
            <w:rFonts w:ascii="Cambria" w:hAnsi="Cambria"/>
          </w:rPr>
          <w:fldChar w:fldCharType="separate"/>
        </w:r>
        <w:r>
          <w:rPr>
            <w:rFonts w:ascii="Cambria" w:hAnsi="Cambria"/>
          </w:rPr>
          <w:t>1</w:t>
        </w:r>
        <w:r w:rsidRPr="006060AB">
          <w:rPr>
            <w:rFonts w:ascii="Cambria" w:hAnsi="Cambria"/>
            <w:noProof/>
          </w:rPr>
          <w:fldChar w:fldCharType="end"/>
        </w:r>
        <w:r w:rsidRPr="006060AB">
          <w:rPr>
            <w:rFonts w:ascii="Cambria" w:hAnsi="Cambria"/>
          </w:rPr>
          <w:t xml:space="preserve"> </w:t>
        </w:r>
      </w:p>
      <w:p w14:paraId="5EB8EFDA" w14:textId="77777777" w:rsidR="00DD3572" w:rsidRPr="006060AB" w:rsidRDefault="00DD3572" w:rsidP="00DD3572">
        <w:pPr>
          <w:pStyle w:val="Footer"/>
          <w:rPr>
            <w:rFonts w:ascii="Cambria" w:hAnsi="Cambria"/>
          </w:rPr>
        </w:pPr>
        <w:r w:rsidRPr="006060AB">
          <w:rPr>
            <w:rFonts w:ascii="Cambria" w:hAnsi="Cambria" w:cs="Open Sans"/>
            <w:color w:val="333333"/>
            <w:shd w:val="clear" w:color="auto" w:fill="FFFFFF"/>
          </w:rPr>
          <w:t>P-ISSN: </w:t>
        </w:r>
        <w:hyperlink r:id="rId2" w:tgtFrame="_blank" w:history="1">
          <w:r w:rsidRPr="006060AB">
            <w:rPr>
              <w:rStyle w:val="Hyperlink"/>
              <w:rFonts w:ascii="Cambria" w:hAnsi="Cambria" w:cs="Open Sans"/>
              <w:b/>
              <w:bCs/>
              <w:color w:val="000000"/>
              <w:shd w:val="clear" w:color="auto" w:fill="FFFFFF"/>
            </w:rPr>
            <w:t>2614-3925</w:t>
          </w:r>
        </w:hyperlink>
      </w:p>
    </w:sdtContent>
  </w:sdt>
  <w:p w14:paraId="77D66E36" w14:textId="77777777" w:rsidR="00DD3572" w:rsidRPr="006060AB" w:rsidRDefault="00DD3572" w:rsidP="00DD3572">
    <w:pPr>
      <w:pStyle w:val="Footer"/>
      <w:rPr>
        <w:rFonts w:ascii="Cambria" w:hAnsi="Cambria"/>
        <w:lang w:val="id-ID"/>
      </w:rPr>
    </w:pPr>
  </w:p>
  <w:p w14:paraId="1E400F8C" w14:textId="77777777" w:rsidR="00DD3572" w:rsidRPr="00DD3572" w:rsidRDefault="00DD3572" w:rsidP="00DD3572">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3ABA6" w14:textId="77777777" w:rsidR="005B4682" w:rsidRDefault="005B4682">
      <w:r>
        <w:separator/>
      </w:r>
    </w:p>
  </w:footnote>
  <w:footnote w:type="continuationSeparator" w:id="0">
    <w:p w14:paraId="57D16C1B" w14:textId="77777777" w:rsidR="005B4682" w:rsidRDefault="005B4682">
      <w:r>
        <w:continuationSeparator/>
      </w:r>
    </w:p>
  </w:footnote>
  <w:footnote w:id="1">
    <w:p w14:paraId="139AACC5" w14:textId="77777777" w:rsidR="006544D0" w:rsidRPr="007807AE" w:rsidRDefault="006544D0" w:rsidP="006544D0">
      <w:pPr>
        <w:pStyle w:val="FootnoteText"/>
        <w:ind w:firstLine="720"/>
        <w:jc w:val="both"/>
        <w:rPr>
          <w:rFonts w:asciiTheme="majorHAnsi" w:hAnsiTheme="majorHAnsi" w:cstheme="minorHAnsi"/>
        </w:rPr>
      </w:pPr>
      <w:r w:rsidRPr="007807AE">
        <w:rPr>
          <w:rStyle w:val="FootnoteReference"/>
          <w:rFonts w:asciiTheme="majorHAnsi" w:hAnsiTheme="majorHAnsi" w:cstheme="minorHAnsi"/>
        </w:rPr>
        <w:footnoteRef/>
      </w:r>
      <w:r w:rsidRPr="007807AE">
        <w:rPr>
          <w:rFonts w:asciiTheme="majorHAnsi" w:hAnsiTheme="majorHAnsi" w:cstheme="minorHAnsi"/>
        </w:rPr>
        <w:t xml:space="preserve"> Fauziah Nurdin, “Moderasi Beragama menurut Al-Qur’an dan Hadits”, </w:t>
      </w:r>
      <w:r w:rsidRPr="007807AE">
        <w:rPr>
          <w:rFonts w:asciiTheme="majorHAnsi" w:hAnsiTheme="majorHAnsi" w:cstheme="minorHAnsi"/>
          <w:i/>
          <w:iCs/>
        </w:rPr>
        <w:t>Jurnal Ilmiah Al-Mu’ashirah</w:t>
      </w:r>
      <w:r w:rsidRPr="007807AE">
        <w:rPr>
          <w:rFonts w:asciiTheme="majorHAnsi" w:hAnsiTheme="majorHAnsi" w:cstheme="minorHAnsi"/>
        </w:rPr>
        <w:t xml:space="preserve"> 18, no. 1 (2021): Hal. 69.</w:t>
      </w:r>
    </w:p>
  </w:footnote>
  <w:footnote w:id="2">
    <w:p w14:paraId="2FE2B8F1" w14:textId="77777777" w:rsidR="006544D0" w:rsidRPr="007807AE" w:rsidRDefault="006544D0" w:rsidP="006544D0">
      <w:pPr>
        <w:pStyle w:val="FootnoteText"/>
        <w:ind w:firstLine="720"/>
        <w:jc w:val="both"/>
        <w:rPr>
          <w:rFonts w:asciiTheme="majorHAnsi" w:hAnsiTheme="majorHAnsi" w:cstheme="minorHAnsi"/>
        </w:rPr>
      </w:pPr>
      <w:r w:rsidRPr="007807AE">
        <w:rPr>
          <w:rStyle w:val="FootnoteReference"/>
          <w:rFonts w:asciiTheme="majorHAnsi" w:hAnsiTheme="majorHAnsi" w:cstheme="minorHAnsi"/>
        </w:rPr>
        <w:footnoteRef/>
      </w:r>
      <w:r w:rsidRPr="007807AE">
        <w:rPr>
          <w:rFonts w:asciiTheme="majorHAnsi" w:hAnsiTheme="majorHAnsi" w:cstheme="minorHAnsi"/>
        </w:rPr>
        <w:t xml:space="preserve"> Zakaria dan Mulyadi Salim, “Manajemen Dakwah Rasulullah dalam Menanamkan Sikap Moderasi Beragama Umat Islam di Madinah”, </w:t>
      </w:r>
      <w:r w:rsidRPr="007807AE">
        <w:rPr>
          <w:rFonts w:asciiTheme="majorHAnsi" w:hAnsiTheme="majorHAnsi" w:cstheme="minorHAnsi"/>
          <w:i/>
          <w:iCs/>
        </w:rPr>
        <w:t>Jurnal Manajemen Dakwah</w:t>
      </w:r>
      <w:r w:rsidRPr="007807AE">
        <w:rPr>
          <w:rFonts w:asciiTheme="majorHAnsi" w:hAnsiTheme="majorHAnsi" w:cstheme="minorHAnsi"/>
        </w:rPr>
        <w:t xml:space="preserve"> 5, no. 1 (2019): Hal. 136.</w:t>
      </w:r>
    </w:p>
  </w:footnote>
  <w:footnote w:id="3">
    <w:p w14:paraId="27DDB1F2" w14:textId="77777777" w:rsidR="006544D0" w:rsidRPr="007807AE" w:rsidRDefault="006544D0" w:rsidP="006544D0">
      <w:pPr>
        <w:pStyle w:val="FootnoteText"/>
        <w:ind w:firstLine="720"/>
        <w:jc w:val="both"/>
        <w:rPr>
          <w:rFonts w:asciiTheme="majorHAnsi" w:hAnsiTheme="majorHAnsi" w:cstheme="minorHAnsi"/>
        </w:rPr>
      </w:pPr>
      <w:r w:rsidRPr="007807AE">
        <w:rPr>
          <w:rStyle w:val="FootnoteReference"/>
          <w:rFonts w:asciiTheme="majorHAnsi" w:hAnsiTheme="majorHAnsi" w:cstheme="minorHAnsi"/>
        </w:rPr>
        <w:footnoteRef/>
      </w:r>
      <w:r w:rsidRPr="007807AE">
        <w:rPr>
          <w:rFonts w:asciiTheme="majorHAnsi" w:hAnsiTheme="majorHAnsi" w:cstheme="minorHAnsi"/>
        </w:rPr>
        <w:t xml:space="preserve"> Khojir, “Moderasi Pendidikan Pesantren di Kalimantan Timur”, </w:t>
      </w:r>
      <w:r w:rsidRPr="007807AE">
        <w:rPr>
          <w:rFonts w:asciiTheme="majorHAnsi" w:hAnsiTheme="majorHAnsi" w:cstheme="minorHAnsi"/>
          <w:i/>
          <w:iCs/>
        </w:rPr>
        <w:t>Jurnal Ta’dib</w:t>
      </w:r>
      <w:r w:rsidRPr="007807AE">
        <w:rPr>
          <w:rFonts w:asciiTheme="majorHAnsi" w:hAnsiTheme="majorHAnsi" w:cstheme="minorHAnsi"/>
        </w:rPr>
        <w:t xml:space="preserve"> 23, no. 1 (2020): Hal. 96.</w:t>
      </w:r>
    </w:p>
  </w:footnote>
  <w:footnote w:id="4">
    <w:p w14:paraId="7F0053D2" w14:textId="77777777" w:rsidR="006544D0" w:rsidRPr="007807AE" w:rsidRDefault="006544D0" w:rsidP="006544D0">
      <w:pPr>
        <w:pStyle w:val="FootnoteText"/>
        <w:ind w:firstLine="720"/>
        <w:jc w:val="both"/>
        <w:rPr>
          <w:rFonts w:asciiTheme="majorHAnsi" w:hAnsiTheme="majorHAnsi" w:cstheme="minorHAnsi"/>
        </w:rPr>
      </w:pPr>
      <w:r w:rsidRPr="007807AE">
        <w:rPr>
          <w:rStyle w:val="FootnoteReference"/>
          <w:rFonts w:asciiTheme="majorHAnsi" w:hAnsiTheme="majorHAnsi" w:cstheme="minorHAnsi"/>
        </w:rPr>
        <w:footnoteRef/>
      </w:r>
      <w:r w:rsidRPr="007807AE">
        <w:rPr>
          <w:rFonts w:asciiTheme="majorHAnsi" w:hAnsiTheme="majorHAnsi" w:cstheme="minorHAnsi"/>
        </w:rPr>
        <w:t xml:space="preserve"> Yudhi Kawangung, “Religious Moderation Discourse in Plurality of Social Harmony in Indonesia” </w:t>
      </w:r>
      <w:r w:rsidRPr="007807AE">
        <w:rPr>
          <w:rFonts w:asciiTheme="majorHAnsi" w:hAnsiTheme="majorHAnsi" w:cstheme="minorHAnsi"/>
          <w:i/>
          <w:iCs/>
        </w:rPr>
        <w:t>International Journal of Social Sciences and Humanities</w:t>
      </w:r>
      <w:r w:rsidRPr="007807AE">
        <w:rPr>
          <w:rFonts w:asciiTheme="majorHAnsi" w:hAnsiTheme="majorHAnsi" w:cstheme="minorHAnsi"/>
        </w:rPr>
        <w:t xml:space="preserve"> 3, no. 1 (2019): Hal. 164.</w:t>
      </w:r>
    </w:p>
  </w:footnote>
  <w:footnote w:id="5">
    <w:p w14:paraId="4A9CA75C" w14:textId="77777777" w:rsidR="006544D0" w:rsidRPr="007807AE" w:rsidRDefault="006544D0" w:rsidP="006544D0">
      <w:pPr>
        <w:pStyle w:val="FootnoteText"/>
        <w:ind w:firstLine="720"/>
        <w:jc w:val="both"/>
        <w:rPr>
          <w:rFonts w:asciiTheme="majorHAnsi" w:hAnsiTheme="majorHAnsi" w:cstheme="minorHAnsi"/>
        </w:rPr>
      </w:pPr>
      <w:r w:rsidRPr="007807AE">
        <w:rPr>
          <w:rStyle w:val="FootnoteReference"/>
          <w:rFonts w:asciiTheme="majorHAnsi" w:hAnsiTheme="majorHAnsi" w:cstheme="minorHAnsi"/>
        </w:rPr>
        <w:footnoteRef/>
      </w:r>
      <w:r w:rsidRPr="007807AE">
        <w:rPr>
          <w:rFonts w:asciiTheme="majorHAnsi" w:hAnsiTheme="majorHAnsi" w:cstheme="minorHAnsi"/>
        </w:rPr>
        <w:t xml:space="preserve"> Hafizh Idri Purbajati, “Peran Guru dalam Membangun Moderasi Beragama di Sekolah”, </w:t>
      </w:r>
      <w:r w:rsidRPr="007807AE">
        <w:rPr>
          <w:rFonts w:asciiTheme="majorHAnsi" w:hAnsiTheme="majorHAnsi" w:cstheme="minorHAnsi"/>
          <w:i/>
          <w:iCs/>
        </w:rPr>
        <w:t>Falasifa</w:t>
      </w:r>
      <w:r w:rsidRPr="007807AE">
        <w:rPr>
          <w:rFonts w:asciiTheme="majorHAnsi" w:hAnsiTheme="majorHAnsi" w:cstheme="minorHAnsi"/>
        </w:rPr>
        <w:t xml:space="preserve"> 11, no. 2 (2020): Hal. 187.</w:t>
      </w:r>
    </w:p>
  </w:footnote>
  <w:footnote w:id="6">
    <w:p w14:paraId="76CD48DD" w14:textId="77777777" w:rsidR="006544D0" w:rsidRPr="007807AE" w:rsidRDefault="006544D0" w:rsidP="006544D0">
      <w:pPr>
        <w:pStyle w:val="FootnoteText"/>
        <w:ind w:firstLine="720"/>
        <w:jc w:val="both"/>
        <w:rPr>
          <w:rFonts w:asciiTheme="majorHAnsi" w:hAnsiTheme="majorHAnsi" w:cstheme="minorHAnsi"/>
        </w:rPr>
      </w:pPr>
      <w:r w:rsidRPr="007807AE">
        <w:rPr>
          <w:rStyle w:val="FootnoteReference"/>
          <w:rFonts w:asciiTheme="majorHAnsi" w:hAnsiTheme="majorHAnsi" w:cstheme="minorHAnsi"/>
        </w:rPr>
        <w:footnoteRef/>
      </w:r>
      <w:r w:rsidRPr="007807AE">
        <w:rPr>
          <w:rFonts w:asciiTheme="majorHAnsi" w:hAnsiTheme="majorHAnsi" w:cstheme="minorHAnsi"/>
        </w:rPr>
        <w:t xml:space="preserve"> Riska Syahfitri dll, “Implementasi E-Learning pada Mata Pelajaran Pendidikan Agama Islam di Masa Pandemi Covid-19”, </w:t>
      </w:r>
      <w:r w:rsidRPr="007807AE">
        <w:rPr>
          <w:rFonts w:asciiTheme="majorHAnsi" w:hAnsiTheme="majorHAnsi" w:cstheme="minorHAnsi"/>
          <w:i/>
          <w:iCs/>
        </w:rPr>
        <w:t>Jurnal Al-Ulum: Jurnal Pendidikan Islam</w:t>
      </w:r>
      <w:r w:rsidRPr="007807AE">
        <w:rPr>
          <w:rFonts w:asciiTheme="majorHAnsi" w:hAnsiTheme="majorHAnsi" w:cstheme="minorHAnsi"/>
        </w:rPr>
        <w:t xml:space="preserve"> 1, no. 1 (2020): Hal. 46.</w:t>
      </w:r>
    </w:p>
  </w:footnote>
  <w:footnote w:id="7">
    <w:p w14:paraId="3C713B53" w14:textId="77777777" w:rsidR="006544D0" w:rsidRPr="007807AE" w:rsidRDefault="006544D0" w:rsidP="006544D0">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Rencana Strategis Kementrian Agama RI Tahun 2020-2024.</w:t>
      </w:r>
    </w:p>
  </w:footnote>
  <w:footnote w:id="8">
    <w:p w14:paraId="5EFDAE80" w14:textId="77777777" w:rsidR="006544D0" w:rsidRPr="007807AE" w:rsidRDefault="006544D0" w:rsidP="006544D0">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Yedi Purwanto dkk, “Internalisasi Moderasi Melalui Pendidikan Agama Islam di Perguruan Tinggi Umum”, </w:t>
      </w:r>
      <w:r w:rsidRPr="007807AE">
        <w:rPr>
          <w:rFonts w:asciiTheme="majorHAnsi" w:hAnsiTheme="majorHAnsi"/>
          <w:i/>
          <w:iCs/>
        </w:rPr>
        <w:t>Edukasi: Jurnal Penelitian Pendidikan Agama dan Keagamaan</w:t>
      </w:r>
      <w:r w:rsidRPr="007807AE">
        <w:rPr>
          <w:rFonts w:asciiTheme="majorHAnsi" w:hAnsiTheme="majorHAnsi"/>
        </w:rPr>
        <w:t xml:space="preserve"> 17, no. 2 (2019): Hal. 121-122.</w:t>
      </w:r>
    </w:p>
  </w:footnote>
  <w:footnote w:id="9">
    <w:p w14:paraId="451C4C0D" w14:textId="77777777" w:rsidR="006544D0" w:rsidRPr="007807AE" w:rsidRDefault="006544D0" w:rsidP="006544D0">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Heri Gunawan dkk, “Internalisasi Nilai-nilai Moderasi Beragama dalam Pembelajaran PAI di SMA Al-Biruni Cerdas Mulia Kota Bandung”, </w:t>
      </w:r>
      <w:r w:rsidRPr="007807AE">
        <w:rPr>
          <w:rFonts w:asciiTheme="majorHAnsi" w:hAnsiTheme="majorHAnsi"/>
          <w:i/>
          <w:iCs/>
        </w:rPr>
        <w:t>Atthulab: Islamic Religion Teaching &amp; Learning Journal</w:t>
      </w:r>
      <w:r w:rsidRPr="007807AE">
        <w:rPr>
          <w:rFonts w:asciiTheme="majorHAnsi" w:hAnsiTheme="majorHAnsi"/>
        </w:rPr>
        <w:t xml:space="preserve"> 6, no. 1 (2021): Hal. 23.</w:t>
      </w:r>
    </w:p>
  </w:footnote>
  <w:footnote w:id="10">
    <w:p w14:paraId="699E699C" w14:textId="77777777" w:rsidR="006544D0" w:rsidRPr="007807AE" w:rsidRDefault="006544D0" w:rsidP="006544D0">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Ulfatul Husna dan Muhammad Thohir, “Religious Moderation as a New Approach to Learning Islamic Religious Education in Schools”, </w:t>
      </w:r>
      <w:r w:rsidRPr="007807AE">
        <w:rPr>
          <w:rFonts w:asciiTheme="majorHAnsi" w:hAnsiTheme="majorHAnsi"/>
          <w:i/>
          <w:iCs/>
        </w:rPr>
        <w:t>Nadwa: Jurnal Pendidikan Islam</w:t>
      </w:r>
      <w:r w:rsidRPr="007807AE">
        <w:rPr>
          <w:rFonts w:asciiTheme="majorHAnsi" w:hAnsiTheme="majorHAnsi"/>
        </w:rPr>
        <w:t xml:space="preserve"> 14, no. 1 (2020): Hal. 199.</w:t>
      </w:r>
    </w:p>
  </w:footnote>
  <w:footnote w:id="11">
    <w:p w14:paraId="7D466C2C" w14:textId="77777777" w:rsidR="006544D0" w:rsidRPr="007807AE" w:rsidRDefault="006544D0" w:rsidP="006544D0">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Edi Nurhidin, “Strategi Implementasi Moderasi Beragama M. Quraish Shihab dalam Pengembangan Pembelajaran Pendidikan Agama Islam”, </w:t>
      </w:r>
      <w:r w:rsidRPr="007807AE">
        <w:rPr>
          <w:rFonts w:asciiTheme="majorHAnsi" w:hAnsiTheme="majorHAnsi"/>
          <w:i/>
          <w:iCs/>
        </w:rPr>
        <w:t>Kuttab: Jurnal Ilmu Pendidikan Islam</w:t>
      </w:r>
      <w:r w:rsidRPr="007807AE">
        <w:rPr>
          <w:rFonts w:asciiTheme="majorHAnsi" w:hAnsiTheme="majorHAnsi"/>
        </w:rPr>
        <w:t xml:space="preserve"> 05, no. 02 (2021): Hal. 127.</w:t>
      </w:r>
    </w:p>
  </w:footnote>
  <w:footnote w:id="12">
    <w:p w14:paraId="11B0C069" w14:textId="77777777" w:rsidR="006544D0" w:rsidRPr="005217B7" w:rsidRDefault="006544D0" w:rsidP="006544D0">
      <w:pPr>
        <w:pStyle w:val="FootnoteText"/>
        <w:ind w:firstLine="720"/>
        <w:jc w:val="both"/>
        <w:rPr>
          <w:rFonts w:ascii="Adobe Garamond Pro" w:hAnsi="Adobe Garamond Pro"/>
        </w:rPr>
      </w:pPr>
      <w:r w:rsidRPr="007807AE">
        <w:rPr>
          <w:rStyle w:val="FootnoteReference"/>
          <w:rFonts w:asciiTheme="majorHAnsi" w:hAnsiTheme="majorHAnsi"/>
        </w:rPr>
        <w:footnoteRef/>
      </w:r>
      <w:r w:rsidRPr="007807AE">
        <w:rPr>
          <w:rFonts w:asciiTheme="majorHAnsi" w:hAnsiTheme="majorHAnsi"/>
        </w:rPr>
        <w:t xml:space="preserve"> Ahmad Faozan, “Moderasi Beragama dalam Pendidikan Agama Islam untuk Masyarakat Multikultur”, </w:t>
      </w:r>
      <w:r w:rsidRPr="007807AE">
        <w:rPr>
          <w:rFonts w:asciiTheme="majorHAnsi" w:hAnsiTheme="majorHAnsi"/>
          <w:i/>
          <w:iCs/>
        </w:rPr>
        <w:t>Hikmah: Journal of Islamic Studies</w:t>
      </w:r>
      <w:r w:rsidRPr="007807AE">
        <w:rPr>
          <w:rFonts w:asciiTheme="majorHAnsi" w:hAnsiTheme="majorHAnsi"/>
        </w:rPr>
        <w:t xml:space="preserve"> 16, no. 2 (2020): Hal. 225-226.</w:t>
      </w:r>
    </w:p>
  </w:footnote>
  <w:footnote w:id="13">
    <w:p w14:paraId="2CBF5452" w14:textId="77777777" w:rsidR="007707D6" w:rsidRPr="007807AE" w:rsidRDefault="007707D6" w:rsidP="007707D6">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Sonny Eli Zaluchu, “Metode Penelitian di dalam Manuskrip Jurnal Ilmiah Keagamaan”, </w:t>
      </w:r>
      <w:r w:rsidRPr="007807AE">
        <w:rPr>
          <w:rFonts w:asciiTheme="majorHAnsi" w:hAnsiTheme="majorHAnsi"/>
          <w:i/>
          <w:iCs/>
        </w:rPr>
        <w:t>Jurnal Teologi Berita Hidup</w:t>
      </w:r>
      <w:r w:rsidRPr="007807AE">
        <w:rPr>
          <w:rFonts w:asciiTheme="majorHAnsi" w:hAnsiTheme="majorHAnsi"/>
        </w:rPr>
        <w:t xml:space="preserve"> 3, no. 2 (2021): 255.</w:t>
      </w:r>
    </w:p>
  </w:footnote>
  <w:footnote w:id="14">
    <w:p w14:paraId="70191C26"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Fauziah Nurdin, “Moderasi…, Hal. 61.</w:t>
      </w:r>
    </w:p>
  </w:footnote>
  <w:footnote w:id="15">
    <w:p w14:paraId="0E59DD43"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Fitria Hidayat dkk, “Peran Guru PAI dalam Menanamkan Moderasi Beragama melalui Program Pembiasaan di SMPN 1 Parongpong Kabupaten Bandung Barat”, </w:t>
      </w:r>
      <w:r w:rsidRPr="007807AE">
        <w:rPr>
          <w:rFonts w:asciiTheme="majorHAnsi" w:hAnsiTheme="majorHAnsi"/>
          <w:i/>
          <w:iCs/>
        </w:rPr>
        <w:t>Jurnal Al-Karim</w:t>
      </w:r>
      <w:r w:rsidRPr="007807AE">
        <w:rPr>
          <w:rFonts w:asciiTheme="majorHAnsi" w:hAnsiTheme="majorHAnsi"/>
        </w:rPr>
        <w:t xml:space="preserve"> 6, no. 1 (2021): Hal. 168.</w:t>
      </w:r>
    </w:p>
  </w:footnote>
  <w:footnote w:id="16">
    <w:p w14:paraId="288A05C5"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Anica dkk, “Moderasi Beragama dalam Islam dan Barat”, </w:t>
      </w:r>
      <w:r w:rsidRPr="007807AE">
        <w:rPr>
          <w:rFonts w:asciiTheme="majorHAnsi" w:hAnsiTheme="majorHAnsi"/>
          <w:i/>
          <w:iCs/>
        </w:rPr>
        <w:t>Jurnal Studi Islam</w:t>
      </w:r>
      <w:r w:rsidRPr="007807AE">
        <w:rPr>
          <w:rFonts w:asciiTheme="majorHAnsi" w:hAnsiTheme="majorHAnsi"/>
        </w:rPr>
        <w:t xml:space="preserve"> 5, no. 2 (2021): Hal. 68.</w:t>
      </w:r>
    </w:p>
  </w:footnote>
  <w:footnote w:id="17">
    <w:p w14:paraId="520C1368"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Veronica Octavina dan Moh. Haris Balady, “Pandangan hukum Islam pada Tantangan Moderasi Beragama Masyarakat Bali di Tengah Pandemi Covid-19”, </w:t>
      </w:r>
      <w:r w:rsidRPr="007807AE">
        <w:rPr>
          <w:rFonts w:asciiTheme="majorHAnsi" w:hAnsiTheme="majorHAnsi"/>
          <w:i/>
          <w:iCs/>
        </w:rPr>
        <w:t>Journal of Dedication based on Local Wisdom</w:t>
      </w:r>
      <w:r w:rsidRPr="007807AE">
        <w:rPr>
          <w:rFonts w:asciiTheme="majorHAnsi" w:hAnsiTheme="majorHAnsi"/>
        </w:rPr>
        <w:t xml:space="preserve"> 1, no. 1 (2021): Hal. 35.</w:t>
      </w:r>
    </w:p>
  </w:footnote>
  <w:footnote w:id="18">
    <w:p w14:paraId="34516981"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Abdullah bin Muhammad, </w:t>
      </w:r>
      <w:r w:rsidRPr="007807AE">
        <w:rPr>
          <w:rFonts w:asciiTheme="majorHAnsi" w:hAnsiTheme="majorHAnsi"/>
          <w:i/>
          <w:iCs/>
        </w:rPr>
        <w:t>Lubabut Tafsir Min Ibni Katsir</w:t>
      </w:r>
      <w:r w:rsidRPr="007807AE">
        <w:rPr>
          <w:rFonts w:asciiTheme="majorHAnsi" w:hAnsiTheme="majorHAnsi"/>
        </w:rPr>
        <w:t xml:space="preserve">, Terj. M. Abdul Ghoffar E. M., </w:t>
      </w:r>
      <w:r w:rsidRPr="007807AE">
        <w:rPr>
          <w:rFonts w:asciiTheme="majorHAnsi" w:hAnsiTheme="majorHAnsi"/>
          <w:i/>
          <w:iCs/>
        </w:rPr>
        <w:t>Tafsir Ibnu Katsir Jilid 1</w:t>
      </w:r>
      <w:r w:rsidRPr="007807AE">
        <w:rPr>
          <w:rFonts w:asciiTheme="majorHAnsi" w:hAnsiTheme="majorHAnsi"/>
        </w:rPr>
        <w:t>, Cet. 4, (Jakarta: Pustaka Imam Syafi’I, 2005), Hal. 290.</w:t>
      </w:r>
    </w:p>
  </w:footnote>
  <w:footnote w:id="19">
    <w:p w14:paraId="324942D8"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Hamka, </w:t>
      </w:r>
      <w:r w:rsidRPr="007807AE">
        <w:rPr>
          <w:rFonts w:asciiTheme="majorHAnsi" w:hAnsiTheme="majorHAnsi"/>
          <w:i/>
          <w:iCs/>
        </w:rPr>
        <w:t>Tafsir Al-Azhar Jilid 1</w:t>
      </w:r>
      <w:r w:rsidRPr="007807AE">
        <w:rPr>
          <w:rFonts w:asciiTheme="majorHAnsi" w:hAnsiTheme="majorHAnsi"/>
        </w:rPr>
        <w:t>, (Singapura: Pustaka Nasional, 1982), Hal. 333.</w:t>
      </w:r>
    </w:p>
  </w:footnote>
  <w:footnote w:id="20">
    <w:p w14:paraId="3F962F29" w14:textId="77777777" w:rsidR="003E17FF" w:rsidRPr="005217B7" w:rsidRDefault="003E17FF" w:rsidP="003E17FF">
      <w:pPr>
        <w:pStyle w:val="FootnoteText"/>
        <w:ind w:firstLine="720"/>
        <w:jc w:val="both"/>
        <w:rPr>
          <w:rFonts w:ascii="Adobe Garamond Pro" w:hAnsi="Adobe Garamond Pro"/>
        </w:rPr>
      </w:pPr>
      <w:r w:rsidRPr="007807AE">
        <w:rPr>
          <w:rStyle w:val="FootnoteReference"/>
          <w:rFonts w:asciiTheme="majorHAnsi" w:hAnsiTheme="majorHAnsi"/>
        </w:rPr>
        <w:footnoteRef/>
      </w:r>
      <w:r w:rsidRPr="007807AE">
        <w:rPr>
          <w:rFonts w:asciiTheme="majorHAnsi" w:hAnsiTheme="majorHAnsi"/>
        </w:rPr>
        <w:t xml:space="preserve"> Khairan Muhammad Arif, “Moderasi Islam (Wasathiyah Islam) Perspektif Al-Qur’an, As-Sunnah, serta Pandangan Para Ulama dan Fuqaha”, </w:t>
      </w:r>
      <w:r w:rsidRPr="007807AE">
        <w:rPr>
          <w:rFonts w:asciiTheme="majorHAnsi" w:hAnsiTheme="majorHAnsi"/>
          <w:i/>
          <w:iCs/>
        </w:rPr>
        <w:t>Ar-Risalah: Jurnal Studi Agama dan Pemikiran Islam</w:t>
      </w:r>
      <w:r w:rsidRPr="007807AE">
        <w:rPr>
          <w:rFonts w:asciiTheme="majorHAnsi" w:hAnsiTheme="majorHAnsi"/>
        </w:rPr>
        <w:t xml:space="preserve"> 2, no. 1 (2020): Hal. 25.</w:t>
      </w:r>
    </w:p>
  </w:footnote>
  <w:footnote w:id="21">
    <w:p w14:paraId="7F9C17CD"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Veronica Octavina dan Moh. Haris Balady, “Pandangan…, Hal. 43.</w:t>
      </w:r>
    </w:p>
  </w:footnote>
  <w:footnote w:id="22">
    <w:p w14:paraId="224A007F"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Abu Thahir M., </w:t>
      </w:r>
      <w:r w:rsidRPr="007807AE">
        <w:rPr>
          <w:rFonts w:asciiTheme="majorHAnsi" w:hAnsiTheme="majorHAnsi"/>
          <w:i/>
          <w:iCs/>
        </w:rPr>
        <w:t>Tanwir al-Miqbas min Tafsir Ibnu Abbas</w:t>
      </w:r>
      <w:r w:rsidRPr="007807AE">
        <w:rPr>
          <w:rFonts w:asciiTheme="majorHAnsi" w:hAnsiTheme="majorHAnsi"/>
        </w:rPr>
        <w:t xml:space="preserve">, Terj. Ubaidillah Saiful Akhyar, </w:t>
      </w:r>
      <w:r w:rsidRPr="007807AE">
        <w:rPr>
          <w:rFonts w:asciiTheme="majorHAnsi" w:hAnsiTheme="majorHAnsi"/>
          <w:i/>
          <w:iCs/>
        </w:rPr>
        <w:t>Tafsir Ibnu Abbas Jilid 3</w:t>
      </w:r>
      <w:r w:rsidRPr="007807AE">
        <w:rPr>
          <w:rFonts w:asciiTheme="majorHAnsi" w:hAnsiTheme="majorHAnsi"/>
        </w:rPr>
        <w:t>, Cet. 1, (Selangor Darul Ihsan: Al-Hidayah House of Qur’an SDN BHD, 2011), Hal. 717.</w:t>
      </w:r>
    </w:p>
  </w:footnote>
  <w:footnote w:id="23">
    <w:p w14:paraId="0C01C6B5"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Hamka, </w:t>
      </w:r>
      <w:r w:rsidRPr="007807AE">
        <w:rPr>
          <w:rFonts w:asciiTheme="majorHAnsi" w:hAnsiTheme="majorHAnsi"/>
          <w:i/>
          <w:iCs/>
        </w:rPr>
        <w:t>Tafsir Al-Azhar Jilid 10</w:t>
      </w:r>
      <w:r w:rsidRPr="007807AE">
        <w:rPr>
          <w:rFonts w:asciiTheme="majorHAnsi" w:hAnsiTheme="majorHAnsi"/>
        </w:rPr>
        <w:t>, (Singapura: Pustaka Nasional, 1982), Hal. 8133-8134.</w:t>
      </w:r>
    </w:p>
  </w:footnote>
  <w:footnote w:id="24">
    <w:p w14:paraId="3B30B491"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Kementrian Agama RI, </w:t>
      </w:r>
      <w:r w:rsidRPr="007807AE">
        <w:rPr>
          <w:rFonts w:asciiTheme="majorHAnsi" w:hAnsiTheme="majorHAnsi"/>
          <w:i/>
          <w:iCs/>
        </w:rPr>
        <w:t>Moderasi Beragama</w:t>
      </w:r>
      <w:r w:rsidRPr="007807AE">
        <w:rPr>
          <w:rFonts w:asciiTheme="majorHAnsi" w:hAnsiTheme="majorHAnsi"/>
        </w:rPr>
        <w:t xml:space="preserve">, (Jakarta: Badan Litbang dan Diklat Kementrian Agama RI, 2019), Hal. 43. </w:t>
      </w:r>
    </w:p>
  </w:footnote>
  <w:footnote w:id="25">
    <w:p w14:paraId="568BFBF6"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Hafizh Idri Purbajati, “Peran Guru dalam Membangun Moderasi Beragama di Sekolah”, </w:t>
      </w:r>
      <w:r w:rsidRPr="007807AE">
        <w:rPr>
          <w:rFonts w:asciiTheme="majorHAnsi" w:hAnsiTheme="majorHAnsi"/>
          <w:i/>
          <w:iCs/>
        </w:rPr>
        <w:t>Falasifa</w:t>
      </w:r>
      <w:r w:rsidRPr="007807AE">
        <w:rPr>
          <w:rFonts w:asciiTheme="majorHAnsi" w:hAnsiTheme="majorHAnsi"/>
        </w:rPr>
        <w:t xml:space="preserve"> 11, no. 2 (2020): Hal. 188.</w:t>
      </w:r>
    </w:p>
  </w:footnote>
  <w:footnote w:id="26">
    <w:p w14:paraId="534DEBAD"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Saddam Husein, “Urgensi Pembelajaran Al-Qur’an Hadits terhadap Prestasi Belajar Peserta Didik di MTs Nurul Ikhlas Kalapa Dua Saram Bagian Barat,” </w:t>
      </w:r>
      <w:r w:rsidRPr="007807AE">
        <w:rPr>
          <w:rFonts w:asciiTheme="majorHAnsi" w:hAnsiTheme="majorHAnsi"/>
          <w:i/>
          <w:iCs/>
        </w:rPr>
        <w:t>Jurnal Al-Iltizam</w:t>
      </w:r>
      <w:r w:rsidRPr="007807AE">
        <w:rPr>
          <w:rFonts w:asciiTheme="majorHAnsi" w:hAnsiTheme="majorHAnsi"/>
        </w:rPr>
        <w:t xml:space="preserve"> 3, no. 1, (2018): Hal. 3.</w:t>
      </w:r>
    </w:p>
  </w:footnote>
  <w:footnote w:id="27">
    <w:p w14:paraId="6F57277B"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Hisyam Muhammad Fiqyh Aladdiin dan Alaika M. Bagus Kurnia PS, “Peran Materi Pendidikan Agama Islam di Sekolah dalam Membentuk Karakter Kebangsaan” </w:t>
      </w:r>
      <w:proofErr w:type="gramStart"/>
      <w:r w:rsidRPr="007807AE">
        <w:rPr>
          <w:rFonts w:asciiTheme="majorHAnsi" w:hAnsiTheme="majorHAnsi"/>
          <w:i/>
          <w:iCs/>
        </w:rPr>
        <w:t>Jurnal:Penelitian</w:t>
      </w:r>
      <w:proofErr w:type="gramEnd"/>
      <w:r w:rsidRPr="007807AE">
        <w:rPr>
          <w:rFonts w:asciiTheme="majorHAnsi" w:hAnsiTheme="majorHAnsi"/>
          <w:i/>
          <w:iCs/>
        </w:rPr>
        <w:t xml:space="preserve"> medan Agama</w:t>
      </w:r>
      <w:r w:rsidRPr="007807AE">
        <w:rPr>
          <w:rFonts w:asciiTheme="majorHAnsi" w:hAnsiTheme="majorHAnsi"/>
        </w:rPr>
        <w:t xml:space="preserve"> 10, no. 2 (2019): Hal. 160.</w:t>
      </w:r>
    </w:p>
  </w:footnote>
  <w:footnote w:id="28">
    <w:p w14:paraId="7D929F81"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Muhammad Tang, “Pengembangan Strategi Pembelajaran Pendidikan Agama Islam (PAI) dalam Merespon Era Digital”, </w:t>
      </w:r>
      <w:r w:rsidRPr="007807AE">
        <w:rPr>
          <w:rFonts w:asciiTheme="majorHAnsi" w:hAnsiTheme="majorHAnsi"/>
          <w:i/>
          <w:iCs/>
        </w:rPr>
        <w:t>Jurnal Fikrotuna: Jurnal Pendidikan dan Manejemen Islam</w:t>
      </w:r>
      <w:r w:rsidRPr="007807AE">
        <w:rPr>
          <w:rFonts w:asciiTheme="majorHAnsi" w:hAnsiTheme="majorHAnsi"/>
        </w:rPr>
        <w:t xml:space="preserve"> 7, no. 1 (2018): Hal. 718.</w:t>
      </w:r>
    </w:p>
  </w:footnote>
  <w:footnote w:id="29">
    <w:p w14:paraId="7CFE0195"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Ismawati</w:t>
      </w:r>
      <w:proofErr w:type="gramStart"/>
      <w:r w:rsidRPr="007807AE">
        <w:rPr>
          <w:rFonts w:asciiTheme="majorHAnsi" w:hAnsiTheme="majorHAnsi"/>
        </w:rPr>
        <w:t>, ”Metode</w:t>
      </w:r>
      <w:proofErr w:type="gramEnd"/>
      <w:r w:rsidRPr="007807AE">
        <w:rPr>
          <w:rFonts w:asciiTheme="majorHAnsi" w:hAnsiTheme="majorHAnsi"/>
        </w:rPr>
        <w:t xml:space="preserve"> Pembelajaran Mata Pelajaran Fiqih “Kelas Takhasus” di Madrasah Aliyah Darunnajat Tegalmunding Berbas Tahun Pelajaran 2015/2016”, </w:t>
      </w:r>
      <w:r w:rsidRPr="007807AE">
        <w:rPr>
          <w:rFonts w:asciiTheme="majorHAnsi" w:hAnsiTheme="majorHAnsi"/>
          <w:i/>
          <w:iCs/>
        </w:rPr>
        <w:t>Skripsi</w:t>
      </w:r>
      <w:r w:rsidRPr="007807AE">
        <w:rPr>
          <w:rFonts w:asciiTheme="majorHAnsi" w:hAnsiTheme="majorHAnsi"/>
        </w:rPr>
        <w:t xml:space="preserve"> IAIN Purwokerto (2016): Hal. 2.</w:t>
      </w:r>
    </w:p>
  </w:footnote>
  <w:footnote w:id="30">
    <w:p w14:paraId="378FBCB9"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Hisyam Muhammad Fiqyh Aladdiin dan Alaika M. Bagus Kurnia PS, “Peran Materi Pendidikan Agama Islam di Sekolah dalam Membentuk Karakter Kebangsaan” </w:t>
      </w:r>
      <w:proofErr w:type="gramStart"/>
      <w:r w:rsidRPr="007807AE">
        <w:rPr>
          <w:rFonts w:asciiTheme="majorHAnsi" w:hAnsiTheme="majorHAnsi"/>
          <w:i/>
          <w:iCs/>
        </w:rPr>
        <w:t>Jurnal:Penelitian</w:t>
      </w:r>
      <w:proofErr w:type="gramEnd"/>
      <w:r w:rsidRPr="007807AE">
        <w:rPr>
          <w:rFonts w:asciiTheme="majorHAnsi" w:hAnsiTheme="majorHAnsi"/>
          <w:i/>
          <w:iCs/>
        </w:rPr>
        <w:t xml:space="preserve"> medan Agama</w:t>
      </w:r>
      <w:r w:rsidRPr="007807AE">
        <w:rPr>
          <w:rFonts w:asciiTheme="majorHAnsi" w:hAnsiTheme="majorHAnsi"/>
        </w:rPr>
        <w:t xml:space="preserve"> 10, no. 2 (2019): Hal. 155.</w:t>
      </w:r>
    </w:p>
  </w:footnote>
  <w:footnote w:id="31">
    <w:p w14:paraId="2047C7F8"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Muhammad Fadhli, “Internalisasi Nilai-nilai Kepemimpinan Profetik dalam Lembaga Pendidikan Islam”, </w:t>
      </w:r>
      <w:r w:rsidRPr="007807AE">
        <w:rPr>
          <w:rFonts w:asciiTheme="majorHAnsi" w:hAnsiTheme="majorHAnsi"/>
          <w:i/>
          <w:iCs/>
        </w:rPr>
        <w:t>At-Ta’dib: Jurnal Ilmiah Pendidikan Agama Islam</w:t>
      </w:r>
      <w:r w:rsidRPr="007807AE">
        <w:rPr>
          <w:rFonts w:asciiTheme="majorHAnsi" w:hAnsiTheme="majorHAnsi"/>
        </w:rPr>
        <w:t xml:space="preserve"> 10, no. 2 (2018): Hal. 124.</w:t>
      </w:r>
    </w:p>
  </w:footnote>
  <w:footnote w:id="32">
    <w:p w14:paraId="7CCF48DC"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Aiman Faiz dkk, “Internalisasi Nilai Kesantunan Berbahasa Melalui Pembelajaran PAI dan Budi Pekerti”, </w:t>
      </w:r>
      <w:r w:rsidRPr="007807AE">
        <w:rPr>
          <w:rFonts w:asciiTheme="majorHAnsi" w:hAnsiTheme="majorHAnsi"/>
          <w:i/>
          <w:iCs/>
        </w:rPr>
        <w:t>JPIS: Jurnal Pendidikan Ilmu Sosial</w:t>
      </w:r>
      <w:r w:rsidRPr="007807AE">
        <w:rPr>
          <w:rFonts w:asciiTheme="majorHAnsi" w:hAnsiTheme="majorHAnsi"/>
        </w:rPr>
        <w:t xml:space="preserve"> 29, no. 1 (2020): Hal. 21.</w:t>
      </w:r>
    </w:p>
  </w:footnote>
  <w:footnote w:id="33">
    <w:p w14:paraId="372B22F9"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Prastio Surya dan Muhammad Husnur Rofiq, “Internalisasi Nilai Karakter Jujur dalam Proses Pembelajaran di Kelas VIII Madrasah Tsanawiyah Unggulan Hikmatul Amanah Pacet Mojokerto”, </w:t>
      </w:r>
      <w:r w:rsidRPr="007807AE">
        <w:rPr>
          <w:rFonts w:asciiTheme="majorHAnsi" w:hAnsiTheme="majorHAnsi"/>
          <w:i/>
          <w:iCs/>
        </w:rPr>
        <w:t>Munaddhomah: Jurnal Manajemen Pendidikan Islam</w:t>
      </w:r>
      <w:r w:rsidRPr="007807AE">
        <w:rPr>
          <w:rFonts w:asciiTheme="majorHAnsi" w:hAnsiTheme="majorHAnsi"/>
        </w:rPr>
        <w:t xml:space="preserve"> 2, no. 1 (2021): Hal. 35.</w:t>
      </w:r>
    </w:p>
  </w:footnote>
  <w:footnote w:id="34">
    <w:p w14:paraId="0CE97876"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Muhammad Munif, “Strategi Internalisasi Nilai-nilai PAI dalam Membentuk Karakter Siswa”, </w:t>
      </w:r>
      <w:r w:rsidRPr="007807AE">
        <w:rPr>
          <w:rFonts w:asciiTheme="majorHAnsi" w:hAnsiTheme="majorHAnsi"/>
          <w:i/>
          <w:iCs/>
        </w:rPr>
        <w:t>Edureligia</w:t>
      </w:r>
      <w:r w:rsidRPr="007807AE">
        <w:rPr>
          <w:rFonts w:asciiTheme="majorHAnsi" w:hAnsiTheme="majorHAnsi"/>
        </w:rPr>
        <w:t xml:space="preserve"> 01, no. 01 (2017): Hal. 4.</w:t>
      </w:r>
    </w:p>
  </w:footnote>
  <w:footnote w:id="35">
    <w:p w14:paraId="73BEFDB6"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Arifinsyah dkk, “The Urgency of Religious Moderation in Preventing Radicalism in Indonesia”, </w:t>
      </w:r>
      <w:r w:rsidRPr="007807AE">
        <w:rPr>
          <w:rFonts w:asciiTheme="majorHAnsi" w:hAnsiTheme="majorHAnsi"/>
          <w:i/>
          <w:iCs/>
        </w:rPr>
        <w:t>Esensia: Jurnal Ilmu-ilmu Ushuluddin</w:t>
      </w:r>
      <w:r w:rsidRPr="007807AE">
        <w:rPr>
          <w:rFonts w:asciiTheme="majorHAnsi" w:hAnsiTheme="majorHAnsi"/>
        </w:rPr>
        <w:t xml:space="preserve"> 21, no. 1 (2020): Hal. 106.</w:t>
      </w:r>
    </w:p>
  </w:footnote>
  <w:footnote w:id="36">
    <w:p w14:paraId="01182DD3"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Muh. Idris dkk, “The Implementation of Religious Moderation Values in Islamic Education and Character Subject at State Senior High School 9 Manado” </w:t>
      </w:r>
      <w:r w:rsidRPr="007807AE">
        <w:rPr>
          <w:rFonts w:asciiTheme="majorHAnsi" w:hAnsiTheme="majorHAnsi"/>
          <w:i/>
          <w:iCs/>
        </w:rPr>
        <w:t>Academy of Strategic Management Journal</w:t>
      </w:r>
      <w:r w:rsidRPr="007807AE">
        <w:rPr>
          <w:rFonts w:asciiTheme="majorHAnsi" w:hAnsiTheme="majorHAnsi"/>
        </w:rPr>
        <w:t xml:space="preserve"> 20, no. 6 (2021): Hal. 6.</w:t>
      </w:r>
    </w:p>
  </w:footnote>
  <w:footnote w:id="37">
    <w:p w14:paraId="17A2B120"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Edi Nurhidin, “Strategi Implementasi Moderasi Beragama M. Quraish Shihab dalam Pengembangan Pembelajaran Pendidikan Agama Islam”, </w:t>
      </w:r>
      <w:r w:rsidRPr="007807AE">
        <w:rPr>
          <w:rFonts w:asciiTheme="majorHAnsi" w:hAnsiTheme="majorHAnsi"/>
          <w:i/>
          <w:iCs/>
        </w:rPr>
        <w:t>Kuttab: Jurnal Ilmu Pendidikan Islam</w:t>
      </w:r>
      <w:r w:rsidRPr="007807AE">
        <w:rPr>
          <w:rFonts w:asciiTheme="majorHAnsi" w:hAnsiTheme="majorHAnsi"/>
        </w:rPr>
        <w:t xml:space="preserve"> 05, no. 02 (2021): Hal. 126.</w:t>
      </w:r>
    </w:p>
  </w:footnote>
  <w:footnote w:id="38">
    <w:p w14:paraId="5771D850"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Edi Nurhidin, “Strategi Implementasi Moderasi Beragama M. Quraish Shihab dalam Pengembangan Pembelajaran Pendidikan Agama Islam”, </w:t>
      </w:r>
      <w:r w:rsidRPr="007807AE">
        <w:rPr>
          <w:rFonts w:asciiTheme="majorHAnsi" w:hAnsiTheme="majorHAnsi"/>
          <w:i/>
          <w:iCs/>
        </w:rPr>
        <w:t>Kuttab: Jurnal Ilmu Pendidikan Islam</w:t>
      </w:r>
      <w:r w:rsidRPr="007807AE">
        <w:rPr>
          <w:rFonts w:asciiTheme="majorHAnsi" w:hAnsiTheme="majorHAnsi"/>
        </w:rPr>
        <w:t xml:space="preserve"> 05, no. 02 (2021): Hal. 127.</w:t>
      </w:r>
    </w:p>
  </w:footnote>
  <w:footnote w:id="39">
    <w:p w14:paraId="4584698A" w14:textId="77777777" w:rsidR="003E17FF" w:rsidRPr="005217B7" w:rsidRDefault="003E17FF" w:rsidP="003E17FF">
      <w:pPr>
        <w:pStyle w:val="FootnoteText"/>
        <w:ind w:firstLine="720"/>
        <w:jc w:val="both"/>
        <w:rPr>
          <w:rFonts w:ascii="Adobe Garamond Pro" w:hAnsi="Adobe Garamond Pro"/>
        </w:rPr>
      </w:pPr>
      <w:r w:rsidRPr="007807AE">
        <w:rPr>
          <w:rStyle w:val="FootnoteReference"/>
          <w:rFonts w:asciiTheme="majorHAnsi" w:hAnsiTheme="majorHAnsi"/>
        </w:rPr>
        <w:footnoteRef/>
      </w:r>
      <w:r w:rsidRPr="007807AE">
        <w:rPr>
          <w:rFonts w:asciiTheme="majorHAnsi" w:hAnsiTheme="majorHAnsi"/>
        </w:rPr>
        <w:t xml:space="preserve"> Kasinyo Harto, “Pengembangan Pembelajaran PAI Berwawasan Islam Wasatiyah: Upaya Membangun Sikap Moderasi Beragama Peserta Didik”, </w:t>
      </w:r>
      <w:r w:rsidRPr="007807AE">
        <w:rPr>
          <w:rFonts w:asciiTheme="majorHAnsi" w:hAnsiTheme="majorHAnsi"/>
          <w:i/>
          <w:iCs/>
        </w:rPr>
        <w:t>At-Ta’lim</w:t>
      </w:r>
      <w:r w:rsidRPr="007807AE">
        <w:rPr>
          <w:rFonts w:asciiTheme="majorHAnsi" w:hAnsiTheme="majorHAnsi"/>
        </w:rPr>
        <w:t xml:space="preserve"> 18, no. 1 (2019): Hal. 98.</w:t>
      </w:r>
    </w:p>
  </w:footnote>
  <w:footnote w:id="40">
    <w:p w14:paraId="03D1A7A8"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Sitti Chadidjah dkk, “Implementasi Nilai-nilai Moderasi Beragama Dalam Pembelajaran PAI”, </w:t>
      </w:r>
      <w:r w:rsidRPr="007807AE">
        <w:rPr>
          <w:rFonts w:asciiTheme="majorHAnsi" w:hAnsiTheme="majorHAnsi"/>
          <w:i/>
          <w:iCs/>
        </w:rPr>
        <w:t>Al-Hasanah: Jurnal Pendidikan Agama Islam</w:t>
      </w:r>
      <w:r w:rsidRPr="007807AE">
        <w:rPr>
          <w:rFonts w:asciiTheme="majorHAnsi" w:hAnsiTheme="majorHAnsi"/>
        </w:rPr>
        <w:t xml:space="preserve"> 6, no. 1 (2021): Hal. 122.</w:t>
      </w:r>
    </w:p>
  </w:footnote>
  <w:footnote w:id="41">
    <w:p w14:paraId="1D198750"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Muhammad Ulinnuha dan Mamluatun Nafisah, “Moderasi Beragama Perspektif Hasbi Ash Shiddieqy, Hamka, dan Quraish Shihab: Kajian atas Tafsir an-Nur, al-Azhar, dan al-Misbah”, </w:t>
      </w:r>
      <w:r w:rsidRPr="007807AE">
        <w:rPr>
          <w:rFonts w:asciiTheme="majorHAnsi" w:hAnsiTheme="majorHAnsi"/>
          <w:i/>
          <w:iCs/>
        </w:rPr>
        <w:t>Suhuf</w:t>
      </w:r>
      <w:r w:rsidRPr="007807AE">
        <w:rPr>
          <w:rFonts w:asciiTheme="majorHAnsi" w:hAnsiTheme="majorHAnsi"/>
        </w:rPr>
        <w:t xml:space="preserve"> 13, no. 1 (2020): Hal. 75.</w:t>
      </w:r>
    </w:p>
  </w:footnote>
  <w:footnote w:id="42">
    <w:p w14:paraId="7768D323" w14:textId="77777777" w:rsidR="003E17FF" w:rsidRPr="007807AE" w:rsidRDefault="003E17FF" w:rsidP="003E17FF">
      <w:pPr>
        <w:pStyle w:val="FootnoteText"/>
        <w:ind w:firstLine="720"/>
        <w:jc w:val="both"/>
        <w:rPr>
          <w:rFonts w:asciiTheme="majorHAnsi" w:hAnsiTheme="majorHAnsi"/>
        </w:rPr>
      </w:pPr>
      <w:r w:rsidRPr="007807AE">
        <w:rPr>
          <w:rStyle w:val="FootnoteReference"/>
          <w:rFonts w:asciiTheme="majorHAnsi" w:hAnsiTheme="majorHAnsi"/>
        </w:rPr>
        <w:footnoteRef/>
      </w:r>
      <w:r w:rsidRPr="007807AE">
        <w:rPr>
          <w:rFonts w:asciiTheme="majorHAnsi" w:hAnsiTheme="majorHAnsi"/>
        </w:rPr>
        <w:t xml:space="preserve"> Hisyam Muhammad Fiqyh Aladdiin dan Alaika M. Bagus Kurnia PS, “Peran…, Hal. 169.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51623"/>
      <w:docPartObj>
        <w:docPartGallery w:val="Page Numbers (Top of Page)"/>
        <w:docPartUnique/>
      </w:docPartObj>
    </w:sdtPr>
    <w:sdtEndPr>
      <w:rPr>
        <w:noProof/>
      </w:rPr>
    </w:sdtEndPr>
    <w:sdtContent>
      <w:p w14:paraId="5F2B03A0" w14:textId="40CC6FE5" w:rsidR="007707D6" w:rsidRDefault="007707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28E0C5" w14:textId="6308AEE9" w:rsidR="004929E9" w:rsidRDefault="00000000" w:rsidP="00757BA4">
    <w:pPr>
      <w:pBdr>
        <w:top w:val="nil"/>
        <w:left w:val="nil"/>
        <w:bottom w:val="nil"/>
        <w:right w:val="nil"/>
        <w:between w:val="nil"/>
      </w:pBdr>
      <w:tabs>
        <w:tab w:val="center" w:pos="4320"/>
        <w:tab w:val="right" w:pos="8640"/>
      </w:tabs>
      <w:rPr>
        <w:color w:val="000000"/>
      </w:rPr>
    </w:pPr>
    <w:r>
      <w:rPr>
        <w:noProof/>
        <w:color w:val="000000"/>
      </w:rPr>
      <w:pict w14:anchorId="678E6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2" o:spid="_x0000_s1026" type="#_x0000_t75" style="position:absolute;margin-left:0;margin-top:0;width:453.55pt;height:453.55pt;z-index:-251657216;mso-position-horizontal:center;mso-position-horizontal-relative:margin;mso-position-vertical:center;mso-position-vertical-relative:margin" o:allowincell="f">
          <v:imagedata r:id="rId1" o:title="logo hitam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0CFE" w14:textId="1D831C3B" w:rsidR="00DD3572" w:rsidRPr="006544D0" w:rsidRDefault="00000000" w:rsidP="006544D0">
    <w:pPr>
      <w:pStyle w:val="Footer"/>
      <w:rPr>
        <w:rFonts w:ascii="Cambria" w:hAnsi="Cambria"/>
        <w:b/>
        <w:bCs/>
        <w:color w:val="00B050"/>
        <w:sz w:val="28"/>
        <w:szCs w:val="28"/>
      </w:rPr>
    </w:pPr>
    <w:r>
      <w:rPr>
        <w:rFonts w:ascii="Cambria" w:hAnsi="Cambria"/>
        <w:b/>
        <w:bCs/>
        <w:noProof/>
        <w:color w:val="00B050"/>
        <w:sz w:val="28"/>
        <w:szCs w:val="28"/>
      </w:rPr>
      <w:pict w14:anchorId="1D434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3" o:spid="_x0000_s1027" type="#_x0000_t75" style="position:absolute;margin-left:0;margin-top:0;width:453.55pt;height:453.55pt;z-index:-251656192;mso-position-horizontal:center;mso-position-horizontal-relative:margin;mso-position-vertical:center;mso-position-vertical-relative:margin" o:allowincell="f">
          <v:imagedata r:id="rId1" o:title="logo hitam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5C8A" w14:textId="072AF62A" w:rsidR="00DD3572" w:rsidRPr="00DD3572" w:rsidRDefault="00000000" w:rsidP="00DD3572">
    <w:pPr>
      <w:pStyle w:val="Footer"/>
      <w:rPr>
        <w:rFonts w:ascii="Cambria" w:hAnsi="Cambria"/>
        <w:sz w:val="20"/>
        <w:szCs w:val="20"/>
        <w:lang w:val="id-ID"/>
      </w:rPr>
    </w:pPr>
    <w:bookmarkStart w:id="0" w:name="_Hlk105530944"/>
    <w:bookmarkStart w:id="1" w:name="_Hlk105530945"/>
    <w:bookmarkStart w:id="2" w:name="_Hlk105530949"/>
    <w:bookmarkStart w:id="3" w:name="_Hlk105530950"/>
    <w:r>
      <w:rPr>
        <w:rFonts w:ascii="Cambria" w:hAnsi="Cambria"/>
        <w:noProof/>
        <w:sz w:val="20"/>
        <w:szCs w:val="20"/>
        <w:lang w:val="id-ID"/>
      </w:rPr>
      <w:pict w14:anchorId="16326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1" o:spid="_x0000_s1025" type="#_x0000_t75" style="position:absolute;margin-left:0;margin-top:0;width:453.55pt;height:453.55pt;z-index:-251658240;mso-position-horizontal:center;mso-position-horizontal-relative:margin;mso-position-vertical:center;mso-position-vertical-relative:margin" o:allowincell="f">
          <v:imagedata r:id="rId1" o:title="logo hitam putih" gain="19661f" blacklevel="22938f"/>
          <w10:wrap anchorx="margin" anchory="margin"/>
        </v:shape>
      </w:pict>
    </w:r>
    <w:r w:rsidR="00DD3572" w:rsidRPr="00DD3572">
      <w:rPr>
        <w:rFonts w:ascii="Cambria" w:hAnsi="Cambria"/>
        <w:sz w:val="20"/>
        <w:szCs w:val="20"/>
        <w:lang w:val="id-ID"/>
      </w:rPr>
      <w:t>Ta’dibuna: Jurnal Studi dan Pendidikan Agama Islam</w:t>
    </w:r>
  </w:p>
  <w:bookmarkEnd w:id="0"/>
  <w:bookmarkEnd w:id="1"/>
  <w:bookmarkEnd w:id="2"/>
  <w:bookmarkEnd w:id="3"/>
  <w:p w14:paraId="4C1AE1C4" w14:textId="38395565" w:rsidR="00DD3572" w:rsidRPr="00DD3572" w:rsidRDefault="00DD3572" w:rsidP="00DD3572">
    <w:pPr>
      <w:pStyle w:val="Footer"/>
      <w:rPr>
        <w:rFonts w:ascii="Cambria" w:hAnsi="Cambria"/>
        <w:color w:val="4F6228" w:themeColor="accent3" w:themeShade="80"/>
        <w:sz w:val="20"/>
        <w:szCs w:val="20"/>
        <w:u w:val="single"/>
        <w:lang w:val="id-ID"/>
      </w:rPr>
    </w:pPr>
    <w:r w:rsidRPr="00DD3572">
      <w:rPr>
        <w:color w:val="4F6228" w:themeColor="accent3" w:themeShade="80"/>
        <w:lang w:val="id-ID"/>
      </w:rPr>
      <w:t>http://jurnal.unissula.ac.id/index.php/tadibuna/index</w:t>
    </w:r>
  </w:p>
  <w:p w14:paraId="3E53E88E" w14:textId="77777777" w:rsidR="00DD3572" w:rsidRPr="00266677" w:rsidRDefault="00DD3572" w:rsidP="00DD3572">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5249B"/>
    <w:multiLevelType w:val="multilevel"/>
    <w:tmpl w:val="32B6CDCE"/>
    <w:lvl w:ilvl="0">
      <w:start w:val="1"/>
      <w:numFmt w:val="decimal"/>
      <w:pStyle w:val="E-JOURNAL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32F75CE"/>
    <w:multiLevelType w:val="hybridMultilevel"/>
    <w:tmpl w:val="01FC97EA"/>
    <w:lvl w:ilvl="0" w:tplc="276CC67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15:restartNumberingAfterBreak="0">
    <w:nsid w:val="69A062C6"/>
    <w:multiLevelType w:val="hybridMultilevel"/>
    <w:tmpl w:val="6762944C"/>
    <w:lvl w:ilvl="0" w:tplc="A8CABC0E">
      <w:start w:val="1"/>
      <w:numFmt w:val="upperLetter"/>
      <w:pStyle w:val="08B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587976">
    <w:abstractNumId w:val="0"/>
  </w:num>
  <w:num w:numId="2" w16cid:durableId="870608737">
    <w:abstractNumId w:val="2"/>
  </w:num>
  <w:num w:numId="3" w16cid:durableId="179602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9"/>
    <w:rsid w:val="0036598B"/>
    <w:rsid w:val="00375D1A"/>
    <w:rsid w:val="003E17FF"/>
    <w:rsid w:val="00403830"/>
    <w:rsid w:val="00465FFA"/>
    <w:rsid w:val="004929E9"/>
    <w:rsid w:val="005B4682"/>
    <w:rsid w:val="006537DF"/>
    <w:rsid w:val="006544D0"/>
    <w:rsid w:val="00757BA4"/>
    <w:rsid w:val="007707D6"/>
    <w:rsid w:val="00784044"/>
    <w:rsid w:val="00794137"/>
    <w:rsid w:val="009B2BA5"/>
    <w:rsid w:val="00CF3105"/>
    <w:rsid w:val="00CF631E"/>
    <w:rsid w:val="00DD3572"/>
    <w:rsid w:val="00E36B20"/>
    <w:rsid w:val="00E429B4"/>
    <w:rsid w:val="00ED54E9"/>
    <w:rsid w:val="00EE0B5F"/>
    <w:rsid w:val="00FB3D8A"/>
    <w:rsid w:val="00FC628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42854"/>
  <w15:docId w15:val="{828639C7-45D2-41CA-A4EA-45E443E4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C"/>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DF2B99"/>
    <w:rPr>
      <w:rFonts w:cs="Times New Roman"/>
      <w:color w:val="0000FF"/>
      <w:u w:val="single"/>
    </w:rPr>
  </w:style>
  <w:style w:type="paragraph" w:styleId="Header">
    <w:name w:val="header"/>
    <w:aliases w:val="page-number"/>
    <w:basedOn w:val="Normal"/>
    <w:link w:val="HeaderChar"/>
    <w:uiPriority w:val="99"/>
    <w:rsid w:val="00351C29"/>
    <w:pPr>
      <w:tabs>
        <w:tab w:val="center" w:pos="4320"/>
        <w:tab w:val="right" w:pos="8640"/>
      </w:tabs>
    </w:pPr>
  </w:style>
  <w:style w:type="character" w:customStyle="1" w:styleId="HeaderChar">
    <w:name w:val="Header Char"/>
    <w:aliases w:val="page-number Char"/>
    <w:basedOn w:val="DefaultParagraphFont"/>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D62C5C"/>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1"/>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styleId="Strong">
    <w:name w:val="Strong"/>
    <w:basedOn w:val="DefaultParagraphFont"/>
    <w:uiPriority w:val="22"/>
    <w:qFormat/>
    <w:rsid w:val="00DD3572"/>
    <w:rPr>
      <w:b/>
      <w:bCs/>
    </w:rPr>
  </w:style>
  <w:style w:type="character" w:styleId="UnresolvedMention">
    <w:name w:val="Unresolved Mention"/>
    <w:basedOn w:val="DefaultParagraphFont"/>
    <w:uiPriority w:val="99"/>
    <w:semiHidden/>
    <w:unhideWhenUsed/>
    <w:rsid w:val="00757BA4"/>
    <w:rPr>
      <w:color w:val="605E5C"/>
      <w:shd w:val="clear" w:color="auto" w:fill="E1DFDD"/>
    </w:rPr>
  </w:style>
  <w:style w:type="paragraph" w:styleId="NoSpacing">
    <w:name w:val="No Spacing"/>
    <w:uiPriority w:val="1"/>
    <w:qFormat/>
    <w:rsid w:val="006544D0"/>
    <w:rPr>
      <w:rFonts w:asciiTheme="minorHAnsi" w:eastAsiaTheme="minorHAnsi" w:hAnsiTheme="minorHAnsi" w:cstheme="minorBidi"/>
      <w:kern w:val="2"/>
      <w:sz w:val="22"/>
      <w:szCs w:val="22"/>
      <w:lang w:val="en-US" w:eastAsia="en-US"/>
      <w14:ligatures w14:val="standardContextual"/>
    </w:rPr>
  </w:style>
  <w:style w:type="paragraph" w:customStyle="1" w:styleId="06IsiAbstrak">
    <w:name w:val="06. Isi Abstrak"/>
    <w:basedOn w:val="Normal"/>
    <w:link w:val="06IsiAbstrakChar"/>
    <w:qFormat/>
    <w:rsid w:val="006544D0"/>
    <w:pPr>
      <w:spacing w:after="120"/>
      <w:ind w:left="680" w:right="680"/>
      <w:jc w:val="both"/>
    </w:pPr>
    <w:rPr>
      <w:rFonts w:ascii="Arno Pro" w:hAnsi="Arno Pro"/>
      <w:i/>
      <w:iCs/>
      <w:color w:val="000000"/>
      <w:kern w:val="28"/>
      <w:lang w:val="en-GB"/>
    </w:rPr>
  </w:style>
  <w:style w:type="character" w:customStyle="1" w:styleId="06IsiAbstrakChar">
    <w:name w:val="06. Isi Abstrak Char"/>
    <w:link w:val="06IsiAbstrak"/>
    <w:rsid w:val="006544D0"/>
    <w:rPr>
      <w:rFonts w:ascii="Arno Pro" w:hAnsi="Arno Pro"/>
      <w:i/>
      <w:iCs/>
      <w:color w:val="000000"/>
      <w:kern w:val="28"/>
      <w:lang w:val="en-GB" w:eastAsia="en-US"/>
    </w:rPr>
  </w:style>
  <w:style w:type="paragraph" w:customStyle="1" w:styleId="061IsiAbstrakIndoneia">
    <w:name w:val="06.1 Isi Abstrak Indoneia"/>
    <w:basedOn w:val="06IsiAbstrak"/>
    <w:link w:val="061IsiAbstrakIndoneiaChar"/>
    <w:qFormat/>
    <w:rsid w:val="006544D0"/>
    <w:rPr>
      <w:i w:val="0"/>
      <w:iCs w:val="0"/>
    </w:rPr>
  </w:style>
  <w:style w:type="character" w:customStyle="1" w:styleId="061IsiAbstrakIndoneiaChar">
    <w:name w:val="06.1 Isi Abstrak Indoneia Char"/>
    <w:link w:val="061IsiAbstrakIndoneia"/>
    <w:rsid w:val="006544D0"/>
    <w:rPr>
      <w:rFonts w:ascii="Arno Pro" w:hAnsi="Arno Pro"/>
      <w:color w:val="000000"/>
      <w:kern w:val="28"/>
      <w:lang w:val="en-GB" w:eastAsia="en-US"/>
    </w:rPr>
  </w:style>
  <w:style w:type="paragraph" w:styleId="FootnoteText">
    <w:name w:val="footnote text"/>
    <w:basedOn w:val="Normal"/>
    <w:link w:val="FootnoteTextChar"/>
    <w:uiPriority w:val="99"/>
    <w:unhideWhenUsed/>
    <w:rsid w:val="006544D0"/>
    <w:pPr>
      <w:ind w:firstLine="567"/>
    </w:pPr>
    <w:rPr>
      <w:rFonts w:ascii="Garamond" w:eastAsia="Calibri" w:hAnsi="Garamond"/>
      <w:sz w:val="20"/>
      <w:szCs w:val="20"/>
    </w:rPr>
  </w:style>
  <w:style w:type="character" w:customStyle="1" w:styleId="FootnoteTextChar">
    <w:name w:val="Footnote Text Char"/>
    <w:basedOn w:val="DefaultParagraphFont"/>
    <w:link w:val="FootnoteText"/>
    <w:uiPriority w:val="99"/>
    <w:rsid w:val="006544D0"/>
    <w:rPr>
      <w:rFonts w:ascii="Garamond" w:eastAsia="Calibri" w:hAnsi="Garamond"/>
      <w:sz w:val="20"/>
      <w:szCs w:val="20"/>
      <w:lang w:val="en-US" w:eastAsia="en-US"/>
    </w:rPr>
  </w:style>
  <w:style w:type="character" w:styleId="FootnoteReference">
    <w:name w:val="footnote reference"/>
    <w:basedOn w:val="DefaultParagraphFont"/>
    <w:uiPriority w:val="99"/>
    <w:unhideWhenUsed/>
    <w:rsid w:val="006544D0"/>
    <w:rPr>
      <w:vertAlign w:val="superscript"/>
    </w:rPr>
  </w:style>
  <w:style w:type="paragraph" w:customStyle="1" w:styleId="10Isiteks">
    <w:name w:val="10. Isi teks"/>
    <w:basedOn w:val="Normal"/>
    <w:link w:val="10IsiteksChar"/>
    <w:qFormat/>
    <w:rsid w:val="006544D0"/>
    <w:pPr>
      <w:spacing w:after="120" w:line="280" w:lineRule="auto"/>
      <w:ind w:firstLine="737"/>
      <w:jc w:val="both"/>
    </w:pPr>
    <w:rPr>
      <w:rFonts w:ascii="Arno Pro" w:hAnsi="Arno Pro"/>
      <w:color w:val="000000"/>
      <w:kern w:val="28"/>
      <w:szCs w:val="20"/>
    </w:rPr>
  </w:style>
  <w:style w:type="character" w:customStyle="1" w:styleId="10IsiteksChar">
    <w:name w:val="10. Isi teks Char"/>
    <w:link w:val="10Isiteks"/>
    <w:rsid w:val="006544D0"/>
    <w:rPr>
      <w:rFonts w:ascii="Arno Pro" w:hAnsi="Arno Pro"/>
      <w:color w:val="000000"/>
      <w:kern w:val="28"/>
      <w:szCs w:val="20"/>
      <w:lang w:val="en-US" w:eastAsia="en-US"/>
    </w:rPr>
  </w:style>
  <w:style w:type="paragraph" w:customStyle="1" w:styleId="08Bab">
    <w:name w:val="08. Bab"/>
    <w:basedOn w:val="Normal"/>
    <w:link w:val="08BabChar"/>
    <w:qFormat/>
    <w:rsid w:val="003E17FF"/>
    <w:pPr>
      <w:numPr>
        <w:numId w:val="2"/>
      </w:numPr>
      <w:spacing w:before="240" w:after="120" w:line="300" w:lineRule="auto"/>
      <w:ind w:left="426"/>
    </w:pPr>
    <w:rPr>
      <w:rFonts w:ascii="Arno Pro" w:hAnsi="Arno Pro"/>
      <w:b/>
      <w:bCs/>
      <w:color w:val="000000"/>
      <w:kern w:val="28"/>
    </w:rPr>
  </w:style>
  <w:style w:type="character" w:customStyle="1" w:styleId="08BabChar">
    <w:name w:val="08. Bab Char"/>
    <w:link w:val="08Bab"/>
    <w:rsid w:val="003E17FF"/>
    <w:rPr>
      <w:rFonts w:ascii="Arno Pro" w:hAnsi="Arno Pro"/>
      <w:b/>
      <w:bCs/>
      <w:color w:val="000000"/>
      <w:kern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portal.issn.org/resource/ISSN/2985-9603" TargetMode="External"/><Relationship Id="rId1" Type="http://schemas.openxmlformats.org/officeDocument/2006/relationships/hyperlink" Target="https://issn.brin.go.id/terbit/detail/1601513932"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u.lipi.go.id/1515441858" TargetMode="External"/><Relationship Id="rId1" Type="http://schemas.openxmlformats.org/officeDocument/2006/relationships/hyperlink" Target="http://u.lipi.go.id/15154425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zpN7kbK6JpNFEp7l+KHuVr25PA==">AMUW2mW4K1b16SEUmtKAOWRxw1WciVdltba2i/HvMXeiDaXQcIrC9JaVXSfGZoSWBSA9oDPRgFI4e/iWsEzSrWmdBObqKVOBpmylTSxSrq/w/rDZXZoClc0k4V93y504nfrW/4uT7eY/JXON76YlW1JYKnr355ObaN3PzxnBDCPenYeR34KMl4PZg3XsGr3txXpFwhrecgXl48aFHmFqmKtwLchxmYm8jw==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6F6913-0279-49D6-9F85-E4369D6D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4703</Words>
  <Characters>26813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Administrator</cp:lastModifiedBy>
  <cp:revision>4</cp:revision>
  <dcterms:created xsi:type="dcterms:W3CDTF">2024-02-01T12:46:00Z</dcterms:created>
  <dcterms:modified xsi:type="dcterms:W3CDTF">2024-02-01T13:22:00Z</dcterms:modified>
</cp:coreProperties>
</file>